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2A4" w:rsidRPr="001B22D8" w:rsidRDefault="00255379" w:rsidP="00E8076F">
      <w:pPr>
        <w:pStyle w:val="11"/>
        <w:rPr>
          <w:rFonts w:ascii="Times New Roman" w:hAnsi="Times New Roman"/>
          <w:sz w:val="28"/>
          <w:szCs w:val="28"/>
        </w:rPr>
      </w:pPr>
      <w:bookmarkStart w:id="0" w:name="_GoBack"/>
      <w:bookmarkEnd w:id="0"/>
      <w:r w:rsidRPr="001B22D8">
        <w:rPr>
          <w:rFonts w:ascii="Times New Roman" w:hAnsi="Times New Roman"/>
          <w:sz w:val="28"/>
          <w:szCs w:val="28"/>
        </w:rPr>
        <w:t xml:space="preserve">Selection </w:t>
      </w:r>
      <w:r w:rsidR="00367C5B" w:rsidRPr="001B22D8">
        <w:rPr>
          <w:rFonts w:ascii="Times New Roman" w:hAnsi="Times New Roman"/>
          <w:sz w:val="28"/>
          <w:szCs w:val="28"/>
        </w:rPr>
        <w:t xml:space="preserve">of </w:t>
      </w:r>
      <w:r w:rsidRPr="001B22D8">
        <w:rPr>
          <w:rFonts w:ascii="Times New Roman" w:hAnsi="Times New Roman"/>
          <w:sz w:val="28"/>
          <w:szCs w:val="28"/>
        </w:rPr>
        <w:t>Project Target Area</w:t>
      </w:r>
    </w:p>
    <w:p w:rsidR="00DB44AA" w:rsidRPr="00AD43E8" w:rsidRDefault="00DB44AA" w:rsidP="00AD43E8">
      <w:pPr>
        <w:pStyle w:val="af6"/>
        <w:keepNext/>
        <w:numPr>
          <w:ilvl w:val="0"/>
          <w:numId w:val="29"/>
        </w:numPr>
        <w:adjustRightInd/>
        <w:spacing w:after="120" w:line="240" w:lineRule="auto"/>
        <w:ind w:leftChars="0"/>
        <w:textAlignment w:val="auto"/>
        <w:outlineLvl w:val="0"/>
        <w:rPr>
          <w:rFonts w:eastAsiaTheme="minorEastAsia"/>
          <w:b/>
          <w:bCs/>
          <w:lang w:val="en-GB"/>
        </w:rPr>
      </w:pPr>
      <w:bookmarkStart w:id="1" w:name="_Toc496695596"/>
      <w:r w:rsidRPr="001B22D8">
        <w:rPr>
          <w:rFonts w:eastAsiaTheme="minorEastAsia"/>
          <w:b/>
          <w:bCs/>
          <w:lang w:val="en-GB"/>
        </w:rPr>
        <w:t>Overall Selection Approach</w:t>
      </w:r>
    </w:p>
    <w:p w:rsidR="00690457" w:rsidRPr="00AD43E8" w:rsidRDefault="00690457" w:rsidP="00AD43E8">
      <w:pPr>
        <w:pStyle w:val="af6"/>
        <w:keepNext/>
        <w:numPr>
          <w:ilvl w:val="0"/>
          <w:numId w:val="30"/>
        </w:numPr>
        <w:adjustRightInd/>
        <w:spacing w:after="120" w:line="240" w:lineRule="auto"/>
        <w:ind w:leftChars="0"/>
        <w:textAlignment w:val="auto"/>
        <w:outlineLvl w:val="0"/>
        <w:rPr>
          <w:rFonts w:eastAsia="Times New Roman"/>
          <w:b/>
          <w:bCs/>
          <w:lang w:val="en-GB"/>
        </w:rPr>
      </w:pPr>
      <w:r w:rsidRPr="00AD43E8">
        <w:rPr>
          <w:rFonts w:eastAsia="Times New Roman"/>
          <w:b/>
          <w:bCs/>
          <w:lang w:val="en-GB"/>
        </w:rPr>
        <w:t>Project Approach</w:t>
      </w:r>
    </w:p>
    <w:p w:rsidR="0026428E" w:rsidRPr="00AD43E8" w:rsidRDefault="0026428E" w:rsidP="00AD43E8">
      <w:pPr>
        <w:widowControl/>
        <w:snapToGrid w:val="0"/>
        <w:spacing w:after="200" w:line="240" w:lineRule="auto"/>
        <w:textAlignment w:val="auto"/>
        <w:rPr>
          <w:rFonts w:eastAsiaTheme="minorEastAsia"/>
          <w:snapToGrid w:val="0"/>
          <w:kern w:val="0"/>
          <w:szCs w:val="24"/>
          <w:lang w:val="en-GB"/>
        </w:rPr>
      </w:pPr>
      <w:r w:rsidRPr="001B22D8">
        <w:rPr>
          <w:rFonts w:eastAsiaTheme="minorEastAsia"/>
          <w:snapToGrid w:val="0"/>
          <w:kern w:val="0"/>
          <w:szCs w:val="24"/>
          <w:lang w:val="en-GB"/>
        </w:rPr>
        <w:t xml:space="preserve">In order to address the issue of the local community with </w:t>
      </w:r>
      <w:r w:rsidRPr="00AD43E8">
        <w:rPr>
          <w:rFonts w:eastAsia="Times New Roman"/>
          <w:snapToGrid w:val="0"/>
          <w:kern w:val="0"/>
          <w:szCs w:val="24"/>
          <w:lang w:val="en-GB" w:eastAsia="en-US"/>
        </w:rPr>
        <w:t>the difficulty in accessing forest and water resource</w:t>
      </w:r>
      <w:r w:rsidRPr="001B22D8">
        <w:rPr>
          <w:rFonts w:eastAsiaTheme="minorEastAsia"/>
          <w:snapToGrid w:val="0"/>
          <w:kern w:val="0"/>
          <w:szCs w:val="24"/>
          <w:lang w:val="en-GB"/>
        </w:rPr>
        <w:t xml:space="preserve"> due to </w:t>
      </w:r>
      <w:r w:rsidRPr="00AD43E8">
        <w:rPr>
          <w:rFonts w:eastAsia="Times New Roman"/>
          <w:snapToGrid w:val="0"/>
          <w:kern w:val="0"/>
          <w:szCs w:val="24"/>
          <w:lang w:val="en-GB" w:eastAsia="en-US"/>
        </w:rPr>
        <w:t>soil erosion caused by degradation of forest</w:t>
      </w:r>
      <w:r w:rsidRPr="001B22D8">
        <w:rPr>
          <w:rFonts w:eastAsiaTheme="minorEastAsia"/>
          <w:snapToGrid w:val="0"/>
          <w:kern w:val="0"/>
          <w:szCs w:val="24"/>
          <w:lang w:val="en-GB"/>
        </w:rPr>
        <w:t xml:space="preserve">, the Project shall attempt to take an </w:t>
      </w:r>
      <w:r w:rsidRPr="00AD43E8">
        <w:rPr>
          <w:rFonts w:eastAsia="Times New Roman"/>
          <w:snapToGrid w:val="0"/>
          <w:kern w:val="0"/>
          <w:szCs w:val="24"/>
          <w:lang w:val="en-GB" w:eastAsia="en-US"/>
        </w:rPr>
        <w:t>catchment based approach to reduce soil runoff from forest areas for conserving water resource in effective manner</w:t>
      </w:r>
      <w:r w:rsidRPr="001B22D8">
        <w:rPr>
          <w:rFonts w:eastAsiaTheme="minorEastAsia"/>
          <w:snapToGrid w:val="0"/>
          <w:kern w:val="0"/>
          <w:szCs w:val="24"/>
          <w:lang w:val="en-GB"/>
        </w:rPr>
        <w:t xml:space="preserve"> for the purpose of </w:t>
      </w:r>
      <w:r w:rsidRPr="001B22D8">
        <w:rPr>
          <w:rFonts w:eastAsia="Times New Roman"/>
          <w:snapToGrid w:val="0"/>
          <w:kern w:val="0"/>
          <w:szCs w:val="24"/>
          <w:lang w:val="en-GB" w:eastAsia="en-US"/>
        </w:rPr>
        <w:t>improvement of the quality of forest</w:t>
      </w:r>
      <w:r w:rsidRPr="00AD43E8">
        <w:rPr>
          <w:rFonts w:eastAsia="Times New Roman"/>
          <w:snapToGrid w:val="0"/>
          <w:kern w:val="0"/>
          <w:szCs w:val="24"/>
          <w:lang w:val="en-GB" w:eastAsia="en-US"/>
        </w:rPr>
        <w:t xml:space="preserve">. </w:t>
      </w:r>
      <w:r w:rsidRPr="001B22D8">
        <w:rPr>
          <w:rFonts w:eastAsiaTheme="minorEastAsia"/>
          <w:snapToGrid w:val="0"/>
          <w:kern w:val="0"/>
          <w:szCs w:val="24"/>
          <w:lang w:val="en-GB"/>
        </w:rPr>
        <w:t xml:space="preserve">In the project context, </w:t>
      </w:r>
      <w:r w:rsidRPr="00AD43E8">
        <w:rPr>
          <w:rFonts w:eastAsia="Times New Roman"/>
          <w:snapToGrid w:val="0"/>
          <w:kern w:val="0"/>
          <w:szCs w:val="24"/>
          <w:lang w:val="en-GB" w:eastAsia="en-US"/>
        </w:rPr>
        <w:t xml:space="preserve">“catchment” shall be defined within the Project as forest area, wherein severe forest degradation and soil erosion have occurred, in identified </w:t>
      </w:r>
      <w:r w:rsidR="000F27D8" w:rsidRPr="001B22D8">
        <w:rPr>
          <w:rFonts w:eastAsia="Times New Roman"/>
          <w:snapToGrid w:val="0"/>
          <w:kern w:val="0"/>
          <w:szCs w:val="24"/>
          <w:lang w:val="en-GB" w:eastAsia="en-US"/>
        </w:rPr>
        <w:t>Beat</w:t>
      </w:r>
      <w:r w:rsidRPr="00AD43E8">
        <w:rPr>
          <w:rFonts w:eastAsia="Times New Roman"/>
          <w:snapToGrid w:val="0"/>
          <w:kern w:val="0"/>
          <w:szCs w:val="24"/>
          <w:lang w:val="en-GB" w:eastAsia="en-US"/>
        </w:rPr>
        <w:t>s</w:t>
      </w:r>
      <w:r w:rsidR="00690457" w:rsidRPr="001B22D8">
        <w:rPr>
          <w:rFonts w:eastAsiaTheme="minorEastAsia"/>
          <w:snapToGrid w:val="0"/>
          <w:kern w:val="0"/>
          <w:szCs w:val="24"/>
          <w:lang w:val="en-GB"/>
        </w:rPr>
        <w:t xml:space="preserve"> as the project implementation unit, which are the </w:t>
      </w:r>
      <w:r w:rsidR="00690457" w:rsidRPr="001B22D8">
        <w:rPr>
          <w:rFonts w:eastAsia="Mincho"/>
          <w:snapToGrid w:val="0"/>
          <w:kern w:val="0"/>
          <w:szCs w:val="24"/>
          <w:lang w:val="en-GB" w:eastAsia="en-US"/>
        </w:rPr>
        <w:t xml:space="preserve">smallest </w:t>
      </w:r>
      <w:r w:rsidR="00690457" w:rsidRPr="001B22D8">
        <w:rPr>
          <w:rFonts w:eastAsia="Mincho"/>
          <w:snapToGrid w:val="0"/>
          <w:kern w:val="0"/>
          <w:szCs w:val="24"/>
          <w:lang w:val="en-GB"/>
        </w:rPr>
        <w:t xml:space="preserve">forest </w:t>
      </w:r>
      <w:r w:rsidR="00690457" w:rsidRPr="001B22D8">
        <w:rPr>
          <w:rFonts w:eastAsia="Mincho"/>
          <w:snapToGrid w:val="0"/>
          <w:kern w:val="0"/>
          <w:szCs w:val="24"/>
          <w:lang w:val="en-GB" w:eastAsia="en-US"/>
        </w:rPr>
        <w:t xml:space="preserve">administrative </w:t>
      </w:r>
      <w:r w:rsidR="00690457" w:rsidRPr="001B22D8">
        <w:rPr>
          <w:rFonts w:eastAsia="Mincho"/>
          <w:snapToGrid w:val="0"/>
          <w:kern w:val="0"/>
          <w:szCs w:val="24"/>
          <w:lang w:val="en-GB"/>
        </w:rPr>
        <w:t>boundary.</w:t>
      </w:r>
    </w:p>
    <w:p w:rsidR="00DB44AA" w:rsidRPr="001B22D8" w:rsidRDefault="00DB44AA" w:rsidP="00AD43E8">
      <w:pPr>
        <w:pStyle w:val="af6"/>
        <w:numPr>
          <w:ilvl w:val="0"/>
          <w:numId w:val="30"/>
        </w:numPr>
        <w:adjustRightInd/>
        <w:spacing w:after="120" w:line="240" w:lineRule="auto"/>
        <w:ind w:leftChars="0"/>
        <w:jc w:val="left"/>
        <w:textAlignment w:val="auto"/>
        <w:outlineLvl w:val="1"/>
        <w:rPr>
          <w:rFonts w:eastAsia="ＭＳ ゴシック"/>
          <w:b/>
          <w:noProof/>
          <w:kern w:val="0"/>
          <w:szCs w:val="28"/>
          <w:lang w:val="en-US"/>
        </w:rPr>
      </w:pPr>
      <w:r w:rsidRPr="001B22D8">
        <w:rPr>
          <w:rFonts w:eastAsia="ＭＳ ゴシック"/>
          <w:b/>
          <w:noProof/>
          <w:kern w:val="0"/>
          <w:szCs w:val="28"/>
          <w:lang w:val="en-US"/>
        </w:rPr>
        <w:t>Oveall Selection</w:t>
      </w:r>
    </w:p>
    <w:p w:rsidR="00DB44AA" w:rsidRPr="001B22D8" w:rsidRDefault="00DB44AA" w:rsidP="00AD43E8">
      <w:pPr>
        <w:widowControl/>
        <w:snapToGrid w:val="0"/>
        <w:spacing w:after="200" w:line="240" w:lineRule="auto"/>
        <w:textAlignment w:val="auto"/>
        <w:rPr>
          <w:rFonts w:eastAsiaTheme="minorEastAsia"/>
          <w:snapToGrid w:val="0"/>
          <w:kern w:val="0"/>
          <w:szCs w:val="24"/>
          <w:lang w:val="en-GB"/>
        </w:rPr>
      </w:pPr>
      <w:r w:rsidRPr="00AD43E8">
        <w:rPr>
          <w:rFonts w:eastAsia="Times New Roman"/>
          <w:snapToGrid w:val="0"/>
          <w:kern w:val="0"/>
          <w:szCs w:val="24"/>
          <w:lang w:val="en-GB" w:eastAsia="en-US"/>
        </w:rPr>
        <w:t>In the Project, while project target area is mainly territorial forest, Gomati Wildlife Sanctuary shall also target as project intervention area due to the significance of catchment area of Gomati Wildlife Sanctuary, which is taking water from G</w:t>
      </w:r>
      <w:r w:rsidRPr="001B22D8">
        <w:rPr>
          <w:rFonts w:eastAsiaTheme="minorEastAsia"/>
          <w:snapToGrid w:val="0"/>
          <w:kern w:val="0"/>
          <w:szCs w:val="24"/>
          <w:lang w:val="en-GB"/>
        </w:rPr>
        <w:t>o</w:t>
      </w:r>
      <w:r w:rsidRPr="00AD43E8">
        <w:rPr>
          <w:rFonts w:eastAsia="Times New Roman"/>
          <w:snapToGrid w:val="0"/>
          <w:kern w:val="0"/>
          <w:szCs w:val="24"/>
          <w:lang w:val="en-GB" w:eastAsia="en-US"/>
        </w:rPr>
        <w:t>m</w:t>
      </w:r>
      <w:r w:rsidRPr="001B22D8">
        <w:rPr>
          <w:rFonts w:eastAsiaTheme="minorEastAsia"/>
          <w:snapToGrid w:val="0"/>
          <w:kern w:val="0"/>
          <w:szCs w:val="24"/>
          <w:lang w:val="en-GB"/>
        </w:rPr>
        <w:t>a</w:t>
      </w:r>
      <w:r w:rsidRPr="00AD43E8">
        <w:rPr>
          <w:rFonts w:eastAsia="Times New Roman"/>
          <w:snapToGrid w:val="0"/>
          <w:kern w:val="0"/>
          <w:szCs w:val="24"/>
          <w:lang w:val="en-GB" w:eastAsia="en-US"/>
        </w:rPr>
        <w:t>ti and Khowai river catchment, wherein some areas are overly degraded by Jhum cultivation</w:t>
      </w:r>
      <w:r w:rsidRPr="001B22D8">
        <w:rPr>
          <w:rFonts w:eastAsiaTheme="minorEastAsia"/>
          <w:snapToGrid w:val="0"/>
          <w:kern w:val="0"/>
          <w:szCs w:val="24"/>
          <w:lang w:val="en-GB"/>
        </w:rPr>
        <w:t xml:space="preserve">. Prior to the implementation of the Project, </w:t>
      </w:r>
      <w:r w:rsidR="000F27D8" w:rsidRPr="001B22D8">
        <w:rPr>
          <w:rFonts w:eastAsiaTheme="minorEastAsia"/>
          <w:snapToGrid w:val="0"/>
          <w:kern w:val="0"/>
          <w:szCs w:val="24"/>
          <w:lang w:val="en-GB"/>
        </w:rPr>
        <w:t>Beat</w:t>
      </w:r>
      <w:r w:rsidRPr="001B22D8">
        <w:rPr>
          <w:rFonts w:eastAsiaTheme="minorEastAsia"/>
          <w:snapToGrid w:val="0"/>
          <w:kern w:val="0"/>
          <w:szCs w:val="24"/>
          <w:lang w:val="en-GB"/>
        </w:rPr>
        <w:t xml:space="preserve">s have already been </w:t>
      </w:r>
      <w:r w:rsidR="00022EA2" w:rsidRPr="001B22D8">
        <w:rPr>
          <w:rFonts w:eastAsiaTheme="minorEastAsia"/>
          <w:snapToGrid w:val="0"/>
          <w:kern w:val="0"/>
          <w:szCs w:val="24"/>
          <w:lang w:val="en-GB"/>
        </w:rPr>
        <w:t>selected</w:t>
      </w:r>
      <w:r w:rsidRPr="001B22D8">
        <w:rPr>
          <w:rFonts w:eastAsiaTheme="minorEastAsia"/>
          <w:snapToGrid w:val="0"/>
          <w:kern w:val="0"/>
          <w:szCs w:val="24"/>
          <w:lang w:val="en-GB"/>
        </w:rPr>
        <w:t xml:space="preserve"> as per the selection process indicated below. Along with identification of </w:t>
      </w:r>
      <w:r w:rsidR="000F27D8" w:rsidRPr="001B22D8">
        <w:rPr>
          <w:rFonts w:eastAsiaTheme="minorEastAsia"/>
          <w:snapToGrid w:val="0"/>
          <w:kern w:val="0"/>
          <w:szCs w:val="24"/>
          <w:lang w:val="en-GB"/>
        </w:rPr>
        <w:t>Beat</w:t>
      </w:r>
      <w:r w:rsidRPr="001B22D8">
        <w:rPr>
          <w:rFonts w:eastAsiaTheme="minorEastAsia"/>
          <w:snapToGrid w:val="0"/>
          <w:kern w:val="0"/>
          <w:szCs w:val="24"/>
          <w:lang w:val="en-GB"/>
        </w:rPr>
        <w:t xml:space="preserve">s as project target area, District, Sub-Division as well as Range also have been identified. At the preparatory stage of the Project, JFMCs shall be selected from </w:t>
      </w:r>
      <w:r w:rsidR="00022EA2" w:rsidRPr="001B22D8">
        <w:rPr>
          <w:rFonts w:eastAsiaTheme="minorEastAsia"/>
          <w:snapToGrid w:val="0"/>
          <w:kern w:val="0"/>
          <w:szCs w:val="24"/>
          <w:lang w:val="en-GB"/>
        </w:rPr>
        <w:t xml:space="preserve">selected </w:t>
      </w:r>
      <w:r w:rsidR="000F27D8" w:rsidRPr="001B22D8">
        <w:rPr>
          <w:rFonts w:eastAsiaTheme="minorEastAsia"/>
          <w:snapToGrid w:val="0"/>
          <w:kern w:val="0"/>
          <w:szCs w:val="24"/>
          <w:lang w:val="en-GB"/>
        </w:rPr>
        <w:t>Beat</w:t>
      </w:r>
      <w:r w:rsidR="00022EA2" w:rsidRPr="001B22D8">
        <w:rPr>
          <w:rFonts w:eastAsiaTheme="minorEastAsia"/>
          <w:snapToGrid w:val="0"/>
          <w:kern w:val="0"/>
          <w:szCs w:val="24"/>
          <w:lang w:val="en-GB"/>
        </w:rPr>
        <w:t xml:space="preserve">s based on </w:t>
      </w:r>
      <w:r w:rsidR="000F27D8" w:rsidRPr="001B22D8">
        <w:rPr>
          <w:rFonts w:eastAsiaTheme="minorEastAsia"/>
          <w:snapToGrid w:val="0"/>
          <w:kern w:val="0"/>
          <w:szCs w:val="24"/>
          <w:lang w:val="en-GB"/>
        </w:rPr>
        <w:t>Beat</w:t>
      </w:r>
      <w:r w:rsidR="00022EA2" w:rsidRPr="001B22D8">
        <w:rPr>
          <w:rFonts w:eastAsiaTheme="minorEastAsia"/>
          <w:snapToGrid w:val="0"/>
          <w:kern w:val="0"/>
          <w:szCs w:val="24"/>
          <w:lang w:val="en-GB"/>
        </w:rPr>
        <w:t xml:space="preserve"> Forest Basic Plan.</w:t>
      </w:r>
    </w:p>
    <w:p w:rsidR="00022EA2" w:rsidRPr="001B22D8" w:rsidRDefault="00022EA2" w:rsidP="00AD43E8">
      <w:pPr>
        <w:widowControl/>
        <w:snapToGrid w:val="0"/>
        <w:spacing w:after="200" w:line="240" w:lineRule="auto"/>
        <w:textAlignment w:val="auto"/>
        <w:rPr>
          <w:rFonts w:eastAsiaTheme="minorEastAsia"/>
          <w:snapToGrid w:val="0"/>
          <w:kern w:val="0"/>
          <w:szCs w:val="24"/>
          <w:lang w:val="en-GB"/>
        </w:rPr>
      </w:pPr>
      <w:r w:rsidRPr="001B22D8">
        <w:rPr>
          <w:rFonts w:eastAsiaTheme="minorEastAsia"/>
          <w:snapToGrid w:val="0"/>
          <w:kern w:val="0"/>
          <w:szCs w:val="24"/>
          <w:lang w:val="en-GB"/>
        </w:rPr>
        <w:t xml:space="preserve">In Gomati Wildlife Sanctuary, as all existing 27 </w:t>
      </w:r>
      <w:r w:rsidR="00D441C6">
        <w:rPr>
          <w:rFonts w:eastAsiaTheme="minorEastAsia" w:hint="eastAsia"/>
          <w:snapToGrid w:val="0"/>
          <w:kern w:val="0"/>
          <w:szCs w:val="24"/>
          <w:lang w:val="en-GB"/>
        </w:rPr>
        <w:t>JFMCs/</w:t>
      </w:r>
      <w:r w:rsidRPr="001B22D8">
        <w:rPr>
          <w:rFonts w:eastAsiaTheme="minorEastAsia"/>
          <w:snapToGrid w:val="0"/>
          <w:kern w:val="0"/>
          <w:szCs w:val="24"/>
          <w:lang w:val="en-GB"/>
        </w:rPr>
        <w:t xml:space="preserve">EDCs (at the point of June 2018) shall be targeted in the Project, </w:t>
      </w:r>
      <w:r w:rsidR="000F27D8" w:rsidRPr="001B22D8">
        <w:rPr>
          <w:rFonts w:eastAsiaTheme="minorEastAsia"/>
          <w:snapToGrid w:val="0"/>
          <w:kern w:val="0"/>
          <w:szCs w:val="24"/>
          <w:lang w:val="en-GB"/>
        </w:rPr>
        <w:t>Beat</w:t>
      </w:r>
      <w:r w:rsidRPr="001B22D8">
        <w:rPr>
          <w:rFonts w:eastAsiaTheme="minorEastAsia"/>
          <w:snapToGrid w:val="0"/>
          <w:kern w:val="0"/>
          <w:szCs w:val="24"/>
          <w:lang w:val="en-GB"/>
        </w:rPr>
        <w:t xml:space="preserve">s as well as Ranges and Sub-Divisions of those </w:t>
      </w:r>
      <w:r w:rsidR="00D441C6">
        <w:rPr>
          <w:rFonts w:eastAsiaTheme="minorEastAsia" w:hint="eastAsia"/>
          <w:snapToGrid w:val="0"/>
          <w:kern w:val="0"/>
          <w:szCs w:val="24"/>
          <w:lang w:val="en-GB"/>
        </w:rPr>
        <w:t>JFMCs/</w:t>
      </w:r>
      <w:r w:rsidRPr="001B22D8">
        <w:rPr>
          <w:rFonts w:eastAsiaTheme="minorEastAsia"/>
          <w:snapToGrid w:val="0"/>
          <w:kern w:val="0"/>
          <w:szCs w:val="24"/>
          <w:lang w:val="en-GB"/>
        </w:rPr>
        <w:t xml:space="preserve">EDCs shall be project target in order for the efficient and effective intervention. Thus, target </w:t>
      </w:r>
      <w:r w:rsidR="00D441C6">
        <w:rPr>
          <w:rFonts w:eastAsiaTheme="minorEastAsia" w:hint="eastAsia"/>
          <w:snapToGrid w:val="0"/>
          <w:kern w:val="0"/>
          <w:szCs w:val="24"/>
          <w:lang w:val="en-GB"/>
        </w:rPr>
        <w:t>JFMCs/</w:t>
      </w:r>
      <w:r w:rsidRPr="001B22D8">
        <w:rPr>
          <w:rFonts w:eastAsiaTheme="minorEastAsia"/>
          <w:snapToGrid w:val="0"/>
          <w:kern w:val="0"/>
          <w:szCs w:val="24"/>
          <w:lang w:val="en-GB"/>
        </w:rPr>
        <w:t>EDCs in Gomati Wildlife Sanctuary have already been selected as the project target even prior to the initiation of the Project.</w:t>
      </w:r>
    </w:p>
    <w:p w:rsidR="00022EA2" w:rsidRPr="001B22D8" w:rsidRDefault="00022EA2" w:rsidP="00AD43E8">
      <w:pPr>
        <w:widowControl/>
        <w:snapToGrid w:val="0"/>
        <w:spacing w:after="200" w:line="240" w:lineRule="auto"/>
        <w:textAlignment w:val="auto"/>
        <w:rPr>
          <w:rFonts w:eastAsiaTheme="minorEastAsia"/>
          <w:snapToGrid w:val="0"/>
          <w:kern w:val="0"/>
          <w:szCs w:val="24"/>
          <w:lang w:val="en-GB"/>
        </w:rPr>
      </w:pPr>
    </w:p>
    <w:p w:rsidR="00022EA2" w:rsidRPr="00AD43E8" w:rsidRDefault="00022EA2" w:rsidP="00AD43E8">
      <w:pPr>
        <w:pStyle w:val="af6"/>
        <w:keepNext/>
        <w:numPr>
          <w:ilvl w:val="0"/>
          <w:numId w:val="29"/>
        </w:numPr>
        <w:adjustRightInd/>
        <w:spacing w:after="120" w:line="240" w:lineRule="auto"/>
        <w:ind w:leftChars="0"/>
        <w:textAlignment w:val="auto"/>
        <w:outlineLvl w:val="0"/>
        <w:rPr>
          <w:rFonts w:eastAsiaTheme="minorEastAsia"/>
          <w:b/>
          <w:bCs/>
          <w:lang w:val="en-GB"/>
        </w:rPr>
      </w:pPr>
      <w:r w:rsidRPr="00AD43E8">
        <w:rPr>
          <w:rFonts w:eastAsiaTheme="minorEastAsia"/>
          <w:b/>
          <w:bCs/>
          <w:lang w:val="en-GB"/>
        </w:rPr>
        <w:t>Selection of Project Target Area</w:t>
      </w:r>
    </w:p>
    <w:p w:rsidR="00022EA2" w:rsidRPr="00AD43E8" w:rsidRDefault="00022EA2" w:rsidP="00AD43E8">
      <w:pPr>
        <w:pStyle w:val="af6"/>
        <w:numPr>
          <w:ilvl w:val="0"/>
          <w:numId w:val="31"/>
        </w:numPr>
        <w:adjustRightInd/>
        <w:spacing w:after="120" w:line="240" w:lineRule="auto"/>
        <w:ind w:leftChars="0"/>
        <w:jc w:val="left"/>
        <w:textAlignment w:val="auto"/>
        <w:outlineLvl w:val="1"/>
        <w:rPr>
          <w:rFonts w:eastAsia="ＭＳ ゴシック"/>
          <w:b/>
          <w:noProof/>
          <w:kern w:val="0"/>
          <w:szCs w:val="28"/>
          <w:lang w:val="en-US"/>
        </w:rPr>
      </w:pPr>
      <w:r w:rsidRPr="001B22D8">
        <w:rPr>
          <w:rFonts w:eastAsia="ＭＳ ゴシック"/>
          <w:b/>
          <w:noProof/>
          <w:kern w:val="0"/>
          <w:szCs w:val="28"/>
          <w:lang w:val="en-US"/>
        </w:rPr>
        <w:t>Selection of Territorial Forest Area</w:t>
      </w:r>
    </w:p>
    <w:p w:rsidR="00E23D90" w:rsidRPr="00AD43E8" w:rsidRDefault="00E23D90" w:rsidP="00AD43E8">
      <w:pPr>
        <w:pStyle w:val="af6"/>
        <w:numPr>
          <w:ilvl w:val="1"/>
          <w:numId w:val="32"/>
        </w:numPr>
        <w:adjustRightInd/>
        <w:spacing w:after="120" w:line="240" w:lineRule="auto"/>
        <w:ind w:leftChars="0"/>
        <w:jc w:val="left"/>
        <w:textAlignment w:val="auto"/>
        <w:outlineLvl w:val="1"/>
        <w:rPr>
          <w:rFonts w:eastAsia="ＭＳ ゴシック"/>
          <w:b/>
          <w:noProof/>
          <w:kern w:val="0"/>
          <w:szCs w:val="28"/>
          <w:lang w:val="en-US"/>
        </w:rPr>
      </w:pPr>
      <w:r w:rsidRPr="00AD43E8">
        <w:rPr>
          <w:rFonts w:eastAsia="ＭＳ ゴシック"/>
          <w:b/>
          <w:noProof/>
          <w:kern w:val="0"/>
          <w:szCs w:val="28"/>
          <w:lang w:val="en-US"/>
        </w:rPr>
        <w:t>Prioritization Criteria</w:t>
      </w:r>
    </w:p>
    <w:p w:rsidR="00E23D90" w:rsidRPr="001B22D8" w:rsidRDefault="00690457" w:rsidP="00E23D90">
      <w:pPr>
        <w:widowControl/>
        <w:snapToGrid w:val="0"/>
        <w:spacing w:after="200" w:line="240" w:lineRule="auto"/>
        <w:textAlignment w:val="auto"/>
        <w:rPr>
          <w:rFonts w:eastAsia="Mincho"/>
          <w:snapToGrid w:val="0"/>
          <w:kern w:val="0"/>
          <w:szCs w:val="24"/>
          <w:lang w:val="en-GB" w:eastAsia="en-US"/>
        </w:rPr>
      </w:pPr>
      <w:r w:rsidRPr="001B22D8">
        <w:rPr>
          <w:rFonts w:eastAsia="Mincho"/>
          <w:snapToGrid w:val="0"/>
          <w:kern w:val="0"/>
          <w:szCs w:val="24"/>
          <w:lang w:val="en-US"/>
        </w:rPr>
        <w:t>For s</w:t>
      </w:r>
      <w:r w:rsidR="00E23D90" w:rsidRPr="001B22D8">
        <w:rPr>
          <w:rFonts w:eastAsia="Mincho"/>
          <w:snapToGrid w:val="0"/>
          <w:kern w:val="0"/>
          <w:szCs w:val="24"/>
          <w:lang w:val="en-US"/>
        </w:rPr>
        <w:t>elect</w:t>
      </w:r>
      <w:r w:rsidRPr="001B22D8">
        <w:rPr>
          <w:rFonts w:eastAsia="Mincho"/>
          <w:snapToGrid w:val="0"/>
          <w:kern w:val="0"/>
          <w:szCs w:val="24"/>
          <w:lang w:val="en-US"/>
        </w:rPr>
        <w:t xml:space="preserve">ion of </w:t>
      </w:r>
      <w:r w:rsidR="000F27D8" w:rsidRPr="001B22D8">
        <w:rPr>
          <w:rFonts w:eastAsia="Mincho"/>
          <w:snapToGrid w:val="0"/>
          <w:kern w:val="0"/>
          <w:szCs w:val="24"/>
          <w:lang w:val="en-US"/>
        </w:rPr>
        <w:t>Beat</w:t>
      </w:r>
      <w:r w:rsidR="00E23D90" w:rsidRPr="001B22D8">
        <w:rPr>
          <w:rFonts w:eastAsia="Mincho"/>
          <w:snapToGrid w:val="0"/>
          <w:kern w:val="0"/>
          <w:szCs w:val="24"/>
          <w:lang w:val="en-US"/>
        </w:rPr>
        <w:t>s</w:t>
      </w:r>
      <w:r w:rsidR="00022EA2" w:rsidRPr="001B22D8">
        <w:rPr>
          <w:rFonts w:eastAsia="Mincho"/>
          <w:snapToGrid w:val="0"/>
          <w:kern w:val="0"/>
          <w:szCs w:val="24"/>
          <w:lang w:val="en-US"/>
        </w:rPr>
        <w:t xml:space="preserve"> in territorial forest area</w:t>
      </w:r>
      <w:r w:rsidR="00E23D90" w:rsidRPr="001B22D8">
        <w:rPr>
          <w:rFonts w:eastAsia="Mincho"/>
          <w:snapToGrid w:val="0"/>
          <w:kern w:val="0"/>
          <w:szCs w:val="24"/>
          <w:lang w:val="en-US"/>
        </w:rPr>
        <w:t xml:space="preserve">, </w:t>
      </w:r>
      <w:r w:rsidR="00E23D90" w:rsidRPr="001B22D8">
        <w:rPr>
          <w:rFonts w:eastAsia="Mincho"/>
          <w:snapToGrid w:val="0"/>
          <w:kern w:val="0"/>
          <w:szCs w:val="24"/>
          <w:lang w:val="en-GB" w:eastAsia="en-US"/>
        </w:rPr>
        <w:t xml:space="preserve">two major factors </w:t>
      </w:r>
      <w:r w:rsidR="00E23D90" w:rsidRPr="001B22D8">
        <w:rPr>
          <w:rFonts w:eastAsia="Mincho"/>
          <w:snapToGrid w:val="0"/>
          <w:kern w:val="0"/>
          <w:szCs w:val="24"/>
          <w:lang w:val="en-GB"/>
        </w:rPr>
        <w:t>are examined</w:t>
      </w:r>
      <w:r w:rsidR="00E23D90" w:rsidRPr="001B22D8">
        <w:rPr>
          <w:rFonts w:eastAsia="Mincho"/>
          <w:snapToGrid w:val="0"/>
          <w:kern w:val="0"/>
          <w:szCs w:val="24"/>
          <w:lang w:val="en-GB" w:eastAsia="en-US"/>
        </w:rPr>
        <w:t xml:space="preserve">: (1) land factors to enhance forest quality </w:t>
      </w:r>
      <w:r w:rsidR="00E23D90" w:rsidRPr="001B22D8">
        <w:rPr>
          <w:rFonts w:eastAsia="Mincho"/>
          <w:snapToGrid w:val="0"/>
          <w:kern w:val="0"/>
          <w:szCs w:val="24"/>
          <w:lang w:val="en-GB"/>
        </w:rPr>
        <w:t xml:space="preserve">including current status of forest degradation and status of soil erosion </w:t>
      </w:r>
      <w:r w:rsidR="00E23D90" w:rsidRPr="001B22D8">
        <w:rPr>
          <w:rFonts w:eastAsia="Mincho"/>
          <w:snapToGrid w:val="0"/>
          <w:kern w:val="0"/>
          <w:szCs w:val="24"/>
          <w:lang w:val="en-GB" w:eastAsia="en-US"/>
        </w:rPr>
        <w:t>and (2) socio-economic factors to alleviate poverty</w:t>
      </w:r>
      <w:r w:rsidR="00E23D90" w:rsidRPr="001B22D8">
        <w:rPr>
          <w:rFonts w:eastAsia="Mincho"/>
          <w:snapToGrid w:val="0"/>
          <w:kern w:val="0"/>
          <w:szCs w:val="24"/>
          <w:lang w:val="en-GB"/>
        </w:rPr>
        <w:t xml:space="preserve"> including status of RoFR, dependency on forest areas, and livelihood</w:t>
      </w:r>
      <w:r w:rsidR="00E23D90" w:rsidRPr="001B22D8">
        <w:rPr>
          <w:rFonts w:eastAsia="Mincho"/>
          <w:snapToGrid w:val="0"/>
          <w:kern w:val="0"/>
          <w:szCs w:val="24"/>
          <w:lang w:val="en-GB" w:eastAsia="en-US"/>
        </w:rPr>
        <w:t>.</w:t>
      </w:r>
      <w:r w:rsidR="00E23D90" w:rsidRPr="001B22D8">
        <w:rPr>
          <w:snapToGrid w:val="0"/>
          <w:kern w:val="0"/>
          <w:szCs w:val="24"/>
          <w:lang w:val="en-GB" w:eastAsia="en-US"/>
        </w:rPr>
        <w:t xml:space="preserve">  </w:t>
      </w:r>
    </w:p>
    <w:p w:rsidR="00E23D90" w:rsidRDefault="00690457" w:rsidP="00E23D90">
      <w:pPr>
        <w:widowControl/>
        <w:snapToGrid w:val="0"/>
        <w:spacing w:after="200" w:line="240" w:lineRule="auto"/>
        <w:textAlignment w:val="auto"/>
        <w:rPr>
          <w:rFonts w:eastAsia="Mincho"/>
          <w:snapToGrid w:val="0"/>
          <w:kern w:val="0"/>
          <w:szCs w:val="24"/>
          <w:lang w:val="en-GB"/>
        </w:rPr>
      </w:pPr>
      <w:r w:rsidRPr="001B22D8">
        <w:rPr>
          <w:rFonts w:eastAsia="Mincho"/>
          <w:snapToGrid w:val="0"/>
          <w:kern w:val="0"/>
          <w:szCs w:val="24"/>
          <w:lang w:val="en-GB"/>
        </w:rPr>
        <w:t xml:space="preserve">In the </w:t>
      </w:r>
      <w:r w:rsidRPr="001B22D8">
        <w:rPr>
          <w:rFonts w:eastAsia="Mincho"/>
          <w:snapToGrid w:val="0"/>
          <w:kern w:val="0"/>
          <w:szCs w:val="24"/>
          <w:lang w:val="en-GB" w:eastAsia="en-US"/>
        </w:rPr>
        <w:t xml:space="preserve">selection process of </w:t>
      </w:r>
      <w:r w:rsidR="000F27D8" w:rsidRPr="001B22D8">
        <w:rPr>
          <w:rFonts w:eastAsia="Mincho"/>
          <w:snapToGrid w:val="0"/>
          <w:kern w:val="0"/>
          <w:szCs w:val="24"/>
          <w:lang w:val="en-GB" w:eastAsia="en-US"/>
        </w:rPr>
        <w:t>Beat</w:t>
      </w:r>
      <w:r w:rsidRPr="001B22D8">
        <w:rPr>
          <w:rFonts w:eastAsia="Mincho"/>
          <w:snapToGrid w:val="0"/>
          <w:kern w:val="0"/>
          <w:szCs w:val="24"/>
          <w:lang w:val="en-GB" w:eastAsia="en-US"/>
        </w:rPr>
        <w:t>s,</w:t>
      </w:r>
      <w:r w:rsidR="00E23D90" w:rsidRPr="001B22D8">
        <w:rPr>
          <w:rFonts w:eastAsia="Mincho"/>
          <w:snapToGrid w:val="0"/>
          <w:kern w:val="0"/>
          <w:szCs w:val="24"/>
          <w:lang w:val="en-GB" w:eastAsia="en-US"/>
        </w:rPr>
        <w:t xml:space="preserve"> </w:t>
      </w:r>
      <w:r w:rsidR="00E23D90" w:rsidRPr="001B22D8">
        <w:rPr>
          <w:rFonts w:eastAsia="Mincho"/>
          <w:snapToGrid w:val="0"/>
          <w:kern w:val="0"/>
          <w:szCs w:val="24"/>
          <w:lang w:val="en-GB"/>
        </w:rPr>
        <w:t xml:space="preserve">four major steps are introduced. They include (1) pre-shortlisting, (2) prioritization, (3) post-shortlisting, and (4) reducing the number of </w:t>
      </w:r>
      <w:r w:rsidR="000F27D8" w:rsidRPr="001B22D8">
        <w:rPr>
          <w:rFonts w:eastAsia="Mincho"/>
          <w:snapToGrid w:val="0"/>
          <w:kern w:val="0"/>
          <w:szCs w:val="24"/>
          <w:lang w:val="en-GB"/>
        </w:rPr>
        <w:t>Beat</w:t>
      </w:r>
      <w:r w:rsidR="00E23D90" w:rsidRPr="001B22D8">
        <w:rPr>
          <w:rFonts w:eastAsia="Mincho"/>
          <w:snapToGrid w:val="0"/>
          <w:kern w:val="0"/>
          <w:szCs w:val="24"/>
          <w:lang w:val="en-GB"/>
        </w:rPr>
        <w:t>s</w:t>
      </w:r>
      <w:r w:rsidR="00671894">
        <w:rPr>
          <w:rFonts w:eastAsia="Mincho" w:hint="eastAsia"/>
          <w:snapToGrid w:val="0"/>
          <w:kern w:val="0"/>
          <w:szCs w:val="24"/>
          <w:lang w:val="en-GB"/>
        </w:rPr>
        <w:t xml:space="preserve"> due to the limitation of project budget</w:t>
      </w:r>
      <w:r w:rsidR="00E23D90" w:rsidRPr="001B22D8">
        <w:rPr>
          <w:rFonts w:eastAsia="Mincho"/>
          <w:snapToGrid w:val="0"/>
          <w:kern w:val="0"/>
          <w:szCs w:val="24"/>
          <w:lang w:val="en-GB"/>
        </w:rPr>
        <w:t xml:space="preserve">. </w:t>
      </w:r>
      <w:r w:rsidR="00671894">
        <w:rPr>
          <w:rFonts w:eastAsia="Mincho" w:hint="eastAsia"/>
          <w:snapToGrid w:val="0"/>
          <w:kern w:val="0"/>
          <w:szCs w:val="24"/>
          <w:lang w:val="en-GB"/>
        </w:rPr>
        <w:t>Throughout taking steps of (3) above, 144 Beats have been identified, and the number of Beats have been arrived 135 after step (4).</w:t>
      </w:r>
    </w:p>
    <w:p w:rsidR="00671894" w:rsidRDefault="00671894" w:rsidP="00E23D90">
      <w:pPr>
        <w:widowControl/>
        <w:snapToGrid w:val="0"/>
        <w:spacing w:after="200" w:line="240" w:lineRule="auto"/>
        <w:textAlignment w:val="auto"/>
        <w:rPr>
          <w:rFonts w:eastAsia="Mincho"/>
          <w:snapToGrid w:val="0"/>
          <w:kern w:val="0"/>
          <w:szCs w:val="24"/>
          <w:lang w:val="en-GB"/>
        </w:rPr>
      </w:pPr>
    </w:p>
    <w:p w:rsidR="00671894" w:rsidRPr="001B22D8" w:rsidRDefault="00671894" w:rsidP="00E23D90">
      <w:pPr>
        <w:widowControl/>
        <w:snapToGrid w:val="0"/>
        <w:spacing w:after="200" w:line="240" w:lineRule="auto"/>
        <w:textAlignment w:val="auto"/>
        <w:rPr>
          <w:rFonts w:eastAsia="Mincho"/>
          <w:snapToGrid w:val="0"/>
          <w:kern w:val="0"/>
          <w:szCs w:val="24"/>
          <w:lang w:val="en-GB"/>
        </w:rPr>
      </w:pPr>
    </w:p>
    <w:p w:rsidR="00E23D90" w:rsidRPr="001B22D8" w:rsidRDefault="00E23D90" w:rsidP="00E23D90">
      <w:pPr>
        <w:keepNext/>
        <w:spacing w:before="120" w:after="120" w:line="280" w:lineRule="exact"/>
        <w:jc w:val="center"/>
        <w:rPr>
          <w:rFonts w:eastAsia="ＭＳ Ｐゴシック"/>
          <w:b/>
          <w:kern w:val="0"/>
          <w:lang w:val="en-US"/>
        </w:rPr>
      </w:pPr>
      <w:bookmarkStart w:id="2" w:name="_Ref516128926"/>
      <w:r w:rsidRPr="001B22D8">
        <w:rPr>
          <w:rFonts w:eastAsia="ＭＳ Ｐゴシック"/>
          <w:b/>
          <w:kern w:val="0"/>
          <w:lang w:val="en-US"/>
        </w:rPr>
        <w:lastRenderedPageBreak/>
        <w:t>Table</w:t>
      </w:r>
      <w:bookmarkEnd w:id="2"/>
      <w:r w:rsidR="00690457" w:rsidRPr="001B22D8">
        <w:rPr>
          <w:rFonts w:eastAsia="ＭＳ Ｐゴシック"/>
          <w:b/>
          <w:noProof/>
          <w:kern w:val="0"/>
          <w:lang w:val="en-US"/>
        </w:rPr>
        <w:t xml:space="preserve">: </w:t>
      </w:r>
      <w:r w:rsidRPr="001B22D8">
        <w:rPr>
          <w:rFonts w:eastAsia="Mincho"/>
          <w:b/>
          <w:kern w:val="0"/>
          <w:lang w:val="en-US"/>
        </w:rPr>
        <w:t xml:space="preserve">Overall selection method for </w:t>
      </w:r>
      <w:r w:rsidR="000F27D8" w:rsidRPr="001B22D8">
        <w:rPr>
          <w:rFonts w:eastAsia="Mincho"/>
          <w:b/>
          <w:kern w:val="0"/>
          <w:lang w:val="en-US"/>
        </w:rPr>
        <w:t>Beat</w:t>
      </w:r>
      <w:r w:rsidRPr="001B22D8">
        <w:rPr>
          <w:rFonts w:eastAsia="Mincho"/>
          <w:b/>
          <w:kern w:val="0"/>
          <w:lang w:val="en-US"/>
        </w:rPr>
        <w:t>s</w:t>
      </w:r>
    </w:p>
    <w:tbl>
      <w:tblPr>
        <w:tblStyle w:val="12"/>
        <w:tblW w:w="9321" w:type="dxa"/>
        <w:tblLook w:val="04A0" w:firstRow="1" w:lastRow="0" w:firstColumn="1" w:lastColumn="0" w:noHBand="0" w:noVBand="1"/>
      </w:tblPr>
      <w:tblGrid>
        <w:gridCol w:w="9321"/>
      </w:tblGrid>
      <w:tr w:rsidR="00E23D90" w:rsidRPr="001B22D8" w:rsidTr="00AD43E8">
        <w:trPr>
          <w:trHeight w:val="505"/>
        </w:trPr>
        <w:tc>
          <w:tcPr>
            <w:tcW w:w="9321" w:type="dxa"/>
            <w:shd w:val="clear" w:color="auto" w:fill="F2F2F2" w:themeFill="background1" w:themeFillShade="F2"/>
          </w:tcPr>
          <w:p w:rsidR="00E23D90" w:rsidRPr="00AD43E8" w:rsidRDefault="00E23D90" w:rsidP="00AD43E8">
            <w:pPr>
              <w:pStyle w:val="af6"/>
              <w:numPr>
                <w:ilvl w:val="0"/>
                <w:numId w:val="24"/>
              </w:numPr>
              <w:spacing w:before="120" w:after="200" w:line="240" w:lineRule="auto"/>
              <w:ind w:leftChars="0"/>
              <w:rPr>
                <w:rFonts w:eastAsia="Mincho"/>
                <w:b/>
                <w:snapToGrid w:val="0"/>
                <w:kern w:val="0"/>
                <w:szCs w:val="24"/>
                <w:lang w:val="en-GB"/>
              </w:rPr>
            </w:pPr>
            <w:r w:rsidRPr="00AD43E8">
              <w:rPr>
                <w:rFonts w:eastAsia="Mincho"/>
                <w:b/>
                <w:snapToGrid w:val="0"/>
                <w:kern w:val="0"/>
                <w:szCs w:val="24"/>
                <w:lang w:val="en-GB"/>
              </w:rPr>
              <w:t>Pre-shortlisting</w:t>
            </w:r>
          </w:p>
        </w:tc>
      </w:tr>
      <w:tr w:rsidR="00690457" w:rsidRPr="001B22D8" w:rsidTr="00AD43E8">
        <w:trPr>
          <w:trHeight w:val="1095"/>
        </w:trPr>
        <w:tc>
          <w:tcPr>
            <w:tcW w:w="9321" w:type="dxa"/>
          </w:tcPr>
          <w:p w:rsidR="00690457" w:rsidRPr="001B22D8" w:rsidRDefault="00690457" w:rsidP="00E23D90">
            <w:pPr>
              <w:spacing w:before="120" w:after="200" w:line="240" w:lineRule="auto"/>
              <w:rPr>
                <w:rFonts w:eastAsia="Mincho"/>
                <w:snapToGrid w:val="0"/>
                <w:kern w:val="0"/>
                <w:szCs w:val="24"/>
                <w:lang w:val="en-GB"/>
              </w:rPr>
            </w:pPr>
            <w:r w:rsidRPr="001B22D8">
              <w:rPr>
                <w:rFonts w:eastAsia="Mincho"/>
                <w:snapToGrid w:val="0"/>
                <w:kern w:val="0"/>
                <w:szCs w:val="24"/>
                <w:lang w:val="en-GB"/>
              </w:rPr>
              <w:t xml:space="preserve">- </w:t>
            </w:r>
            <w:r w:rsidRPr="00AD43E8">
              <w:rPr>
                <w:rFonts w:eastAsia="Mincho"/>
                <w:snapToGrid w:val="0"/>
                <w:kern w:val="0"/>
                <w:szCs w:val="24"/>
                <w:lang w:val="en-GB"/>
              </w:rPr>
              <w:t xml:space="preserve">Remove </w:t>
            </w:r>
            <w:r w:rsidR="000F27D8" w:rsidRPr="001B22D8">
              <w:rPr>
                <w:rFonts w:eastAsia="Mincho"/>
                <w:snapToGrid w:val="0"/>
                <w:kern w:val="0"/>
                <w:szCs w:val="24"/>
                <w:lang w:val="en-GB"/>
              </w:rPr>
              <w:t>Beat</w:t>
            </w:r>
            <w:r w:rsidRPr="00AD43E8">
              <w:rPr>
                <w:rFonts w:eastAsia="Mincho"/>
                <w:snapToGrid w:val="0"/>
                <w:kern w:val="0"/>
                <w:szCs w:val="24"/>
                <w:lang w:val="en-GB"/>
              </w:rPr>
              <w:t>s with open forest of less than 50 ha.</w:t>
            </w:r>
          </w:p>
          <w:p w:rsidR="00690457" w:rsidRPr="00AD43E8" w:rsidRDefault="00690457" w:rsidP="00E23D90">
            <w:pPr>
              <w:spacing w:before="120" w:after="200" w:line="240" w:lineRule="auto"/>
              <w:rPr>
                <w:rFonts w:eastAsia="Mincho"/>
                <w:snapToGrid w:val="0"/>
                <w:kern w:val="0"/>
                <w:szCs w:val="24"/>
                <w:lang w:val="en-GB"/>
              </w:rPr>
            </w:pPr>
            <w:r w:rsidRPr="001B22D8">
              <w:rPr>
                <w:rFonts w:eastAsia="Mincho"/>
                <w:snapToGrid w:val="0"/>
                <w:kern w:val="0"/>
                <w:szCs w:val="24"/>
                <w:lang w:val="en-GB"/>
              </w:rPr>
              <w:t xml:space="preserve">- </w:t>
            </w:r>
            <w:r w:rsidRPr="00AD43E8">
              <w:rPr>
                <w:rFonts w:eastAsia="Mincho"/>
                <w:snapToGrid w:val="0"/>
                <w:kern w:val="0"/>
                <w:szCs w:val="24"/>
                <w:lang w:val="en-GB"/>
              </w:rPr>
              <w:t xml:space="preserve">Remove </w:t>
            </w:r>
            <w:r w:rsidR="000F27D8" w:rsidRPr="001B22D8">
              <w:rPr>
                <w:rFonts w:eastAsia="Mincho"/>
                <w:snapToGrid w:val="0"/>
                <w:kern w:val="0"/>
                <w:szCs w:val="24"/>
                <w:lang w:val="en-GB"/>
              </w:rPr>
              <w:t>Beat</w:t>
            </w:r>
            <w:r w:rsidRPr="00AD43E8">
              <w:rPr>
                <w:rFonts w:eastAsia="Mincho"/>
                <w:snapToGrid w:val="0"/>
                <w:kern w:val="0"/>
                <w:szCs w:val="24"/>
                <w:lang w:val="en-GB"/>
              </w:rPr>
              <w:t>s in Rowa Wildlife Sanctuary (WLS), Sepahijala WLS, and Trishna WLS Districts.</w:t>
            </w:r>
          </w:p>
        </w:tc>
      </w:tr>
      <w:tr w:rsidR="00E23D90" w:rsidRPr="001B22D8" w:rsidTr="00AD43E8">
        <w:tc>
          <w:tcPr>
            <w:tcW w:w="9321" w:type="dxa"/>
            <w:shd w:val="clear" w:color="auto" w:fill="F2F2F2" w:themeFill="background1" w:themeFillShade="F2"/>
          </w:tcPr>
          <w:p w:rsidR="00E23D90" w:rsidRPr="00AD43E8" w:rsidRDefault="00E23D90" w:rsidP="00AD43E8">
            <w:pPr>
              <w:pStyle w:val="af6"/>
              <w:numPr>
                <w:ilvl w:val="0"/>
                <w:numId w:val="24"/>
              </w:numPr>
              <w:spacing w:before="120" w:after="200" w:line="240" w:lineRule="auto"/>
              <w:ind w:leftChars="0"/>
              <w:rPr>
                <w:rFonts w:eastAsia="Mincho"/>
                <w:b/>
                <w:snapToGrid w:val="0"/>
                <w:kern w:val="0"/>
                <w:szCs w:val="24"/>
                <w:lang w:val="en-GB"/>
              </w:rPr>
            </w:pPr>
            <w:r w:rsidRPr="00AD43E8">
              <w:rPr>
                <w:rFonts w:eastAsia="Mincho"/>
                <w:b/>
                <w:snapToGrid w:val="0"/>
                <w:kern w:val="0"/>
                <w:szCs w:val="24"/>
                <w:lang w:val="en-GB"/>
              </w:rPr>
              <w:t>Prioritization</w:t>
            </w:r>
          </w:p>
        </w:tc>
      </w:tr>
      <w:tr w:rsidR="00690457" w:rsidRPr="001B22D8" w:rsidTr="00AD43E8">
        <w:trPr>
          <w:trHeight w:val="571"/>
        </w:trPr>
        <w:tc>
          <w:tcPr>
            <w:tcW w:w="9321" w:type="dxa"/>
          </w:tcPr>
          <w:p w:rsidR="00690457" w:rsidRPr="00AD43E8" w:rsidRDefault="00690457" w:rsidP="00AD43E8">
            <w:pPr>
              <w:pStyle w:val="af6"/>
              <w:numPr>
                <w:ilvl w:val="0"/>
                <w:numId w:val="25"/>
              </w:numPr>
              <w:spacing w:before="120" w:after="200" w:line="240" w:lineRule="auto"/>
              <w:ind w:leftChars="0"/>
              <w:rPr>
                <w:rFonts w:eastAsia="Mincho"/>
                <w:snapToGrid w:val="0"/>
                <w:kern w:val="0"/>
                <w:szCs w:val="24"/>
                <w:lang w:val="en-GB"/>
              </w:rPr>
            </w:pPr>
            <w:r w:rsidRPr="00AD43E8">
              <w:rPr>
                <w:rFonts w:eastAsia="Mincho"/>
                <w:snapToGrid w:val="0"/>
                <w:kern w:val="0"/>
                <w:szCs w:val="24"/>
                <w:lang w:val="en-GB"/>
              </w:rPr>
              <w:t xml:space="preserve">Rank </w:t>
            </w:r>
            <w:r w:rsidR="000F27D8" w:rsidRPr="001B22D8">
              <w:rPr>
                <w:rFonts w:eastAsia="Mincho"/>
                <w:snapToGrid w:val="0"/>
                <w:kern w:val="0"/>
                <w:szCs w:val="24"/>
                <w:lang w:val="en-GB"/>
              </w:rPr>
              <w:t>Beat</w:t>
            </w:r>
            <w:r w:rsidR="00335AE2" w:rsidRPr="001B22D8">
              <w:rPr>
                <w:rFonts w:eastAsia="Mincho"/>
                <w:snapToGrid w:val="0"/>
                <w:kern w:val="0"/>
                <w:szCs w:val="24"/>
                <w:lang w:val="en-GB"/>
              </w:rPr>
              <w:t>s based on five criteria showing below.</w:t>
            </w:r>
          </w:p>
        </w:tc>
      </w:tr>
      <w:tr w:rsidR="00E23D90" w:rsidRPr="001B22D8" w:rsidTr="00AD43E8">
        <w:tc>
          <w:tcPr>
            <w:tcW w:w="9321" w:type="dxa"/>
            <w:shd w:val="clear" w:color="auto" w:fill="F2F2F2" w:themeFill="background1" w:themeFillShade="F2"/>
          </w:tcPr>
          <w:p w:rsidR="00E23D90" w:rsidRPr="001B22D8" w:rsidRDefault="00E23D90" w:rsidP="00AD43E8">
            <w:pPr>
              <w:pStyle w:val="af6"/>
              <w:numPr>
                <w:ilvl w:val="0"/>
                <w:numId w:val="24"/>
              </w:numPr>
              <w:spacing w:before="120" w:after="200" w:line="240" w:lineRule="auto"/>
              <w:ind w:leftChars="0"/>
              <w:rPr>
                <w:rFonts w:eastAsia="Mincho"/>
                <w:b/>
                <w:snapToGrid w:val="0"/>
                <w:kern w:val="0"/>
                <w:szCs w:val="24"/>
                <w:lang w:val="en-GB"/>
              </w:rPr>
            </w:pPr>
            <w:r w:rsidRPr="001B22D8">
              <w:rPr>
                <w:rFonts w:eastAsia="Mincho"/>
                <w:b/>
                <w:snapToGrid w:val="0"/>
                <w:kern w:val="0"/>
                <w:szCs w:val="24"/>
                <w:lang w:val="en-GB"/>
              </w:rPr>
              <w:t>Post-shortlisting</w:t>
            </w:r>
          </w:p>
        </w:tc>
      </w:tr>
      <w:tr w:rsidR="00690457" w:rsidRPr="001B22D8" w:rsidTr="00AD43E8">
        <w:trPr>
          <w:trHeight w:val="1313"/>
        </w:trPr>
        <w:tc>
          <w:tcPr>
            <w:tcW w:w="9321" w:type="dxa"/>
          </w:tcPr>
          <w:p w:rsidR="00690457" w:rsidRPr="001B22D8" w:rsidRDefault="00690457" w:rsidP="00690457">
            <w:pPr>
              <w:pStyle w:val="af6"/>
              <w:numPr>
                <w:ilvl w:val="0"/>
                <w:numId w:val="25"/>
              </w:numPr>
              <w:spacing w:before="120" w:after="200" w:line="240" w:lineRule="auto"/>
              <w:ind w:leftChars="0"/>
              <w:rPr>
                <w:rFonts w:eastAsia="Mincho"/>
                <w:snapToGrid w:val="0"/>
                <w:kern w:val="0"/>
                <w:szCs w:val="24"/>
                <w:lang w:val="en-GB"/>
              </w:rPr>
            </w:pPr>
            <w:r w:rsidRPr="00AD43E8">
              <w:rPr>
                <w:rFonts w:eastAsia="Mincho"/>
                <w:snapToGrid w:val="0"/>
                <w:kern w:val="0"/>
                <w:szCs w:val="24"/>
                <w:lang w:val="en-GB"/>
              </w:rPr>
              <w:t xml:space="preserve">Remove ranges that consist of equal to or less than 2 eligible </w:t>
            </w:r>
            <w:r w:rsidR="000F27D8" w:rsidRPr="001B22D8">
              <w:rPr>
                <w:rFonts w:eastAsia="Mincho"/>
                <w:snapToGrid w:val="0"/>
                <w:kern w:val="0"/>
                <w:szCs w:val="24"/>
                <w:lang w:val="en-GB"/>
              </w:rPr>
              <w:t>Beat</w:t>
            </w:r>
            <w:r w:rsidRPr="00AD43E8">
              <w:rPr>
                <w:rFonts w:eastAsia="Mincho"/>
                <w:snapToGrid w:val="0"/>
                <w:kern w:val="0"/>
                <w:szCs w:val="24"/>
                <w:lang w:val="en-GB"/>
              </w:rPr>
              <w:t>s.</w:t>
            </w:r>
          </w:p>
          <w:p w:rsidR="00690457" w:rsidRPr="00AD43E8" w:rsidRDefault="00690457" w:rsidP="00AD43E8">
            <w:pPr>
              <w:pStyle w:val="af6"/>
              <w:numPr>
                <w:ilvl w:val="0"/>
                <w:numId w:val="25"/>
              </w:numPr>
              <w:spacing w:before="120" w:after="200" w:line="240" w:lineRule="auto"/>
              <w:ind w:leftChars="0"/>
              <w:rPr>
                <w:rFonts w:eastAsia="Mincho"/>
                <w:snapToGrid w:val="0"/>
                <w:kern w:val="0"/>
                <w:szCs w:val="24"/>
                <w:lang w:val="en-GB"/>
              </w:rPr>
            </w:pPr>
            <w:r w:rsidRPr="00AD43E8">
              <w:rPr>
                <w:rFonts w:eastAsia="Mincho"/>
                <w:snapToGrid w:val="0"/>
                <w:kern w:val="0"/>
                <w:szCs w:val="24"/>
                <w:lang w:val="en-GB"/>
              </w:rPr>
              <w:t xml:space="preserve">Keep </w:t>
            </w:r>
            <w:r w:rsidR="000F27D8" w:rsidRPr="001B22D8">
              <w:rPr>
                <w:rFonts w:eastAsia="Mincho"/>
                <w:snapToGrid w:val="0"/>
                <w:kern w:val="0"/>
                <w:szCs w:val="24"/>
                <w:lang w:val="en-GB"/>
              </w:rPr>
              <w:t>Beat</w:t>
            </w:r>
            <w:r w:rsidRPr="00AD43E8">
              <w:rPr>
                <w:rFonts w:eastAsia="Mincho"/>
                <w:snapToGrid w:val="0"/>
                <w:kern w:val="0"/>
                <w:szCs w:val="24"/>
                <w:lang w:val="en-GB"/>
              </w:rPr>
              <w:t xml:space="preserve">s within ranges that consist of equal to or less than 2 eligible </w:t>
            </w:r>
            <w:r w:rsidR="000F27D8" w:rsidRPr="001B22D8">
              <w:rPr>
                <w:rFonts w:eastAsia="Mincho"/>
                <w:snapToGrid w:val="0"/>
                <w:kern w:val="0"/>
                <w:szCs w:val="24"/>
                <w:lang w:val="en-GB"/>
              </w:rPr>
              <w:t>Beat</w:t>
            </w:r>
            <w:r w:rsidRPr="00AD43E8">
              <w:rPr>
                <w:rFonts w:eastAsia="Mincho"/>
                <w:snapToGrid w:val="0"/>
                <w:kern w:val="0"/>
                <w:szCs w:val="24"/>
                <w:lang w:val="en-GB"/>
              </w:rPr>
              <w:t>s but with open forest area of greater than or equal to 150 ha.</w:t>
            </w:r>
          </w:p>
        </w:tc>
      </w:tr>
      <w:tr w:rsidR="00E23D90" w:rsidRPr="001B22D8" w:rsidTr="00AD43E8">
        <w:tc>
          <w:tcPr>
            <w:tcW w:w="9321" w:type="dxa"/>
            <w:shd w:val="clear" w:color="auto" w:fill="F2F2F2" w:themeFill="background1" w:themeFillShade="F2"/>
          </w:tcPr>
          <w:p w:rsidR="00E23D90" w:rsidRPr="00AD43E8" w:rsidRDefault="00E23D90" w:rsidP="00AD43E8">
            <w:pPr>
              <w:pStyle w:val="af6"/>
              <w:numPr>
                <w:ilvl w:val="0"/>
                <w:numId w:val="24"/>
              </w:numPr>
              <w:spacing w:before="120" w:after="200" w:line="240" w:lineRule="auto"/>
              <w:ind w:leftChars="0"/>
              <w:rPr>
                <w:rFonts w:eastAsia="Mincho"/>
                <w:b/>
                <w:snapToGrid w:val="0"/>
                <w:kern w:val="0"/>
                <w:szCs w:val="24"/>
                <w:lang w:val="en-GB"/>
              </w:rPr>
            </w:pPr>
            <w:r w:rsidRPr="00AD43E8">
              <w:rPr>
                <w:rFonts w:eastAsia="Mincho"/>
                <w:b/>
                <w:snapToGrid w:val="0"/>
                <w:kern w:val="0"/>
                <w:szCs w:val="24"/>
                <w:lang w:val="en-GB"/>
              </w:rPr>
              <w:t xml:space="preserve">Reducing the number of </w:t>
            </w:r>
            <w:r w:rsidR="000F27D8" w:rsidRPr="001B22D8">
              <w:rPr>
                <w:rFonts w:eastAsia="Mincho"/>
                <w:b/>
                <w:snapToGrid w:val="0"/>
                <w:kern w:val="0"/>
                <w:szCs w:val="24"/>
                <w:lang w:val="en-GB"/>
              </w:rPr>
              <w:t>Beat</w:t>
            </w:r>
            <w:r w:rsidRPr="00AD43E8">
              <w:rPr>
                <w:rFonts w:eastAsia="Mincho"/>
                <w:b/>
                <w:snapToGrid w:val="0"/>
                <w:kern w:val="0"/>
                <w:szCs w:val="24"/>
                <w:lang w:val="en-GB"/>
              </w:rPr>
              <w:t>s</w:t>
            </w:r>
          </w:p>
        </w:tc>
      </w:tr>
      <w:tr w:rsidR="00690457" w:rsidRPr="001B22D8" w:rsidTr="00AD43E8">
        <w:trPr>
          <w:trHeight w:val="438"/>
        </w:trPr>
        <w:tc>
          <w:tcPr>
            <w:tcW w:w="9321" w:type="dxa"/>
          </w:tcPr>
          <w:p w:rsidR="00690457" w:rsidRPr="00AD43E8" w:rsidRDefault="00690457" w:rsidP="00AD43E8">
            <w:pPr>
              <w:pStyle w:val="af6"/>
              <w:numPr>
                <w:ilvl w:val="0"/>
                <w:numId w:val="25"/>
              </w:numPr>
              <w:spacing w:before="120" w:after="200" w:line="240" w:lineRule="auto"/>
              <w:ind w:leftChars="0"/>
              <w:rPr>
                <w:rFonts w:eastAsia="Mincho"/>
                <w:snapToGrid w:val="0"/>
                <w:kern w:val="0"/>
                <w:szCs w:val="24"/>
                <w:lang w:val="en-GB"/>
              </w:rPr>
            </w:pPr>
            <w:r w:rsidRPr="00AD43E8">
              <w:rPr>
                <w:rFonts w:eastAsia="Mincho"/>
                <w:snapToGrid w:val="0"/>
                <w:kern w:val="0"/>
                <w:szCs w:val="24"/>
                <w:lang w:val="en-GB"/>
              </w:rPr>
              <w:t xml:space="preserve">Remove lower ranked </w:t>
            </w:r>
            <w:r w:rsidR="000F27D8" w:rsidRPr="001B22D8">
              <w:rPr>
                <w:rFonts w:eastAsia="Mincho"/>
                <w:snapToGrid w:val="0"/>
                <w:kern w:val="0"/>
                <w:szCs w:val="24"/>
                <w:lang w:val="en-GB"/>
              </w:rPr>
              <w:t>Beat</w:t>
            </w:r>
            <w:r w:rsidR="00671894">
              <w:rPr>
                <w:rFonts w:eastAsia="Mincho"/>
                <w:snapToGrid w:val="0"/>
                <w:kern w:val="0"/>
                <w:szCs w:val="24"/>
                <w:lang w:val="en-GB"/>
              </w:rPr>
              <w:t>s</w:t>
            </w:r>
            <w:r w:rsidR="00671894">
              <w:rPr>
                <w:rFonts w:eastAsia="Mincho" w:hint="eastAsia"/>
                <w:snapToGrid w:val="0"/>
                <w:kern w:val="0"/>
                <w:szCs w:val="24"/>
                <w:lang w:val="en-GB" w:eastAsia="ja-JP"/>
              </w:rPr>
              <w:t xml:space="preserve"> due to the limitation of project budget.</w:t>
            </w:r>
          </w:p>
        </w:tc>
      </w:tr>
    </w:tbl>
    <w:p w:rsidR="001B22D8" w:rsidRPr="001B22D8" w:rsidRDefault="00E23D90" w:rsidP="00E23D90">
      <w:pPr>
        <w:widowControl/>
        <w:snapToGrid w:val="0"/>
        <w:spacing w:after="200" w:line="240" w:lineRule="auto"/>
        <w:textAlignment w:val="auto"/>
        <w:rPr>
          <w:rFonts w:eastAsia="Mincho"/>
          <w:snapToGrid w:val="0"/>
          <w:kern w:val="0"/>
          <w:szCs w:val="24"/>
          <w:lang w:val="en-GB"/>
        </w:rPr>
      </w:pPr>
      <w:r w:rsidRPr="001B22D8">
        <w:rPr>
          <w:rFonts w:eastAsia="Mincho"/>
          <w:snapToGrid w:val="0"/>
          <w:kern w:val="0"/>
          <w:szCs w:val="24"/>
          <w:lang w:val="en-GB" w:eastAsia="en-US"/>
        </w:rPr>
        <w:t xml:space="preserve"> </w:t>
      </w:r>
    </w:p>
    <w:p w:rsidR="00E23D90" w:rsidRPr="00AD43E8" w:rsidRDefault="00E23D90" w:rsidP="00AD43E8">
      <w:pPr>
        <w:widowControl/>
        <w:snapToGrid w:val="0"/>
        <w:spacing w:after="200" w:line="240" w:lineRule="auto"/>
        <w:textAlignment w:val="auto"/>
        <w:rPr>
          <w:rFonts w:eastAsia="Mincho"/>
          <w:snapToGrid w:val="0"/>
          <w:kern w:val="0"/>
          <w:szCs w:val="24"/>
          <w:lang w:val="en-GB"/>
        </w:rPr>
      </w:pPr>
      <w:r w:rsidRPr="001B22D8">
        <w:rPr>
          <w:rFonts w:eastAsia="Mincho"/>
          <w:snapToGrid w:val="0"/>
          <w:kern w:val="0"/>
          <w:szCs w:val="24"/>
          <w:lang w:val="en-GB" w:eastAsia="en-US"/>
        </w:rPr>
        <w:t xml:space="preserve">For the prioritization of </w:t>
      </w:r>
      <w:r w:rsidR="000F27D8" w:rsidRPr="001B22D8">
        <w:rPr>
          <w:rFonts w:eastAsia="Mincho"/>
          <w:snapToGrid w:val="0"/>
          <w:kern w:val="0"/>
          <w:szCs w:val="24"/>
          <w:lang w:val="en-GB" w:eastAsia="en-US"/>
        </w:rPr>
        <w:t>Beat</w:t>
      </w:r>
      <w:r w:rsidRPr="001B22D8">
        <w:rPr>
          <w:rFonts w:eastAsia="Mincho"/>
          <w:snapToGrid w:val="0"/>
          <w:kern w:val="0"/>
          <w:szCs w:val="24"/>
          <w:lang w:val="en-GB" w:eastAsia="en-US"/>
        </w:rPr>
        <w:t>s, the following five criteria and their weights are used according to the degree of their significance for the project objectives.</w:t>
      </w:r>
    </w:p>
    <w:tbl>
      <w:tblPr>
        <w:tblStyle w:val="12"/>
        <w:tblW w:w="0" w:type="auto"/>
        <w:jc w:val="center"/>
        <w:tblLook w:val="04A0" w:firstRow="1" w:lastRow="0" w:firstColumn="1" w:lastColumn="0" w:noHBand="0" w:noVBand="1"/>
      </w:tblPr>
      <w:tblGrid>
        <w:gridCol w:w="405"/>
        <w:gridCol w:w="5657"/>
        <w:gridCol w:w="1263"/>
        <w:gridCol w:w="1572"/>
      </w:tblGrid>
      <w:tr w:rsidR="00367C5B" w:rsidRPr="001B22D8" w:rsidTr="00AD43E8">
        <w:trPr>
          <w:jc w:val="center"/>
        </w:trPr>
        <w:tc>
          <w:tcPr>
            <w:tcW w:w="6062" w:type="dxa"/>
            <w:gridSpan w:val="2"/>
            <w:shd w:val="clear" w:color="auto" w:fill="F2F2F2" w:themeFill="background1" w:themeFillShade="F2"/>
          </w:tcPr>
          <w:p w:rsidR="00367C5B" w:rsidRPr="00AD43E8" w:rsidRDefault="00367C5B" w:rsidP="00E23D90">
            <w:pPr>
              <w:adjustRightInd/>
              <w:spacing w:before="100" w:beforeAutospacing="1" w:after="100" w:afterAutospacing="1" w:line="280" w:lineRule="exact"/>
              <w:jc w:val="center"/>
              <w:rPr>
                <w:rFonts w:eastAsia="Mincho"/>
                <w:b/>
                <w:kern w:val="0"/>
                <w:szCs w:val="28"/>
                <w:lang w:val="en-GB"/>
              </w:rPr>
            </w:pPr>
            <w:r w:rsidRPr="00AD43E8">
              <w:rPr>
                <w:rFonts w:eastAsia="Mincho"/>
                <w:b/>
                <w:kern w:val="0"/>
                <w:szCs w:val="28"/>
                <w:lang w:val="en-GB"/>
              </w:rPr>
              <w:t>Criteria</w:t>
            </w:r>
          </w:p>
        </w:tc>
        <w:tc>
          <w:tcPr>
            <w:tcW w:w="1263" w:type="dxa"/>
            <w:shd w:val="clear" w:color="auto" w:fill="F2F2F2" w:themeFill="background1" w:themeFillShade="F2"/>
          </w:tcPr>
          <w:p w:rsidR="00367C5B" w:rsidRPr="00AD43E8" w:rsidRDefault="00367C5B" w:rsidP="00E23D90">
            <w:pPr>
              <w:adjustRightInd/>
              <w:spacing w:before="100" w:beforeAutospacing="1" w:after="100" w:afterAutospacing="1" w:line="280" w:lineRule="exact"/>
              <w:jc w:val="center"/>
              <w:rPr>
                <w:rFonts w:eastAsia="Mincho"/>
                <w:b/>
                <w:kern w:val="0"/>
                <w:szCs w:val="28"/>
                <w:lang w:val="en-GB"/>
              </w:rPr>
            </w:pPr>
            <w:r w:rsidRPr="00AD43E8">
              <w:rPr>
                <w:rFonts w:eastAsia="Mincho"/>
                <w:b/>
                <w:kern w:val="0"/>
                <w:szCs w:val="28"/>
                <w:lang w:val="en-GB"/>
              </w:rPr>
              <w:t>Unit</w:t>
            </w:r>
          </w:p>
        </w:tc>
        <w:tc>
          <w:tcPr>
            <w:tcW w:w="1572" w:type="dxa"/>
            <w:shd w:val="clear" w:color="auto" w:fill="F2F2F2" w:themeFill="background1" w:themeFillShade="F2"/>
          </w:tcPr>
          <w:p w:rsidR="00367C5B" w:rsidRPr="00AD43E8" w:rsidRDefault="00367C5B" w:rsidP="00E23D90">
            <w:pPr>
              <w:adjustRightInd/>
              <w:spacing w:before="100" w:beforeAutospacing="1" w:after="100" w:afterAutospacing="1" w:line="280" w:lineRule="exact"/>
              <w:jc w:val="center"/>
              <w:rPr>
                <w:rFonts w:eastAsia="Mincho"/>
                <w:b/>
                <w:kern w:val="0"/>
                <w:szCs w:val="28"/>
                <w:lang w:val="en-GB"/>
              </w:rPr>
            </w:pPr>
            <w:r w:rsidRPr="00AD43E8">
              <w:rPr>
                <w:rFonts w:eastAsia="Mincho"/>
                <w:b/>
                <w:kern w:val="0"/>
                <w:szCs w:val="28"/>
                <w:lang w:val="en-GB"/>
              </w:rPr>
              <w:t>Weight</w:t>
            </w:r>
          </w:p>
        </w:tc>
      </w:tr>
      <w:tr w:rsidR="00E23D90" w:rsidRPr="001B22D8" w:rsidTr="00E23D90">
        <w:trPr>
          <w:jc w:val="center"/>
        </w:trPr>
        <w:tc>
          <w:tcPr>
            <w:tcW w:w="8897" w:type="dxa"/>
            <w:gridSpan w:val="4"/>
            <w:shd w:val="clear" w:color="auto" w:fill="auto"/>
          </w:tcPr>
          <w:p w:rsidR="00E23D90" w:rsidRPr="001B22D8" w:rsidRDefault="00E23D90" w:rsidP="00E23D90">
            <w:pPr>
              <w:adjustRightInd/>
              <w:spacing w:before="100" w:beforeAutospacing="1" w:after="100" w:afterAutospacing="1" w:line="280" w:lineRule="exact"/>
              <w:jc w:val="left"/>
              <w:rPr>
                <w:rFonts w:eastAsia="Mincho"/>
                <w:b/>
                <w:kern w:val="0"/>
                <w:szCs w:val="28"/>
                <w:lang w:val="en-GB"/>
              </w:rPr>
            </w:pPr>
            <w:r w:rsidRPr="001B22D8">
              <w:rPr>
                <w:rFonts w:eastAsia="Mincho"/>
                <w:b/>
                <w:kern w:val="0"/>
                <w:szCs w:val="28"/>
                <w:lang w:val="en-GB"/>
              </w:rPr>
              <w:t>Land factor</w:t>
            </w:r>
          </w:p>
        </w:tc>
      </w:tr>
      <w:tr w:rsidR="00E23D90" w:rsidRPr="001B22D8" w:rsidTr="00E23D90">
        <w:trPr>
          <w:jc w:val="center"/>
        </w:trPr>
        <w:tc>
          <w:tcPr>
            <w:tcW w:w="405"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1</w:t>
            </w:r>
          </w:p>
        </w:tc>
        <w:tc>
          <w:tcPr>
            <w:tcW w:w="5657"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 xml:space="preserve">Current status of forest degradation (Ratio of areas classified as "Open Forest" or "Scrub" in legal forest to the total legal forest areas by </w:t>
            </w:r>
            <w:r w:rsidR="000F27D8" w:rsidRPr="001B22D8">
              <w:rPr>
                <w:rFonts w:eastAsia="Mincho"/>
                <w:kern w:val="0"/>
                <w:szCs w:val="28"/>
                <w:lang w:val="en-GB"/>
              </w:rPr>
              <w:t>Beat</w:t>
            </w:r>
            <w:r w:rsidRPr="00AD43E8">
              <w:rPr>
                <w:rFonts w:eastAsia="Mincho"/>
                <w:kern w:val="0"/>
                <w:szCs w:val="28"/>
                <w:lang w:val="en-GB"/>
              </w:rPr>
              <w:t xml:space="preserve">) </w:t>
            </w:r>
          </w:p>
        </w:tc>
        <w:tc>
          <w:tcPr>
            <w:tcW w:w="1263"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Percentage</w:t>
            </w:r>
          </w:p>
        </w:tc>
        <w:tc>
          <w:tcPr>
            <w:tcW w:w="1572" w:type="dxa"/>
            <w:shd w:val="clear" w:color="auto" w:fill="auto"/>
          </w:tcPr>
          <w:p w:rsidR="00E23D90" w:rsidRPr="00AD43E8" w:rsidRDefault="00E23D90" w:rsidP="00E23D90">
            <w:pPr>
              <w:adjustRightInd/>
              <w:spacing w:before="100" w:beforeAutospacing="1" w:after="100" w:afterAutospacing="1" w:line="280" w:lineRule="exact"/>
              <w:jc w:val="center"/>
              <w:rPr>
                <w:rFonts w:eastAsia="Mincho"/>
                <w:kern w:val="0"/>
                <w:szCs w:val="28"/>
                <w:lang w:val="en-GB"/>
              </w:rPr>
            </w:pPr>
            <w:r w:rsidRPr="00AD43E8">
              <w:rPr>
                <w:rFonts w:eastAsia="Mincho"/>
                <w:kern w:val="0"/>
                <w:szCs w:val="28"/>
                <w:lang w:val="en-GB"/>
              </w:rPr>
              <w:t>30%</w:t>
            </w:r>
          </w:p>
        </w:tc>
      </w:tr>
      <w:tr w:rsidR="00E23D90" w:rsidRPr="001B22D8" w:rsidTr="00E23D90">
        <w:trPr>
          <w:jc w:val="center"/>
        </w:trPr>
        <w:tc>
          <w:tcPr>
            <w:tcW w:w="405"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2</w:t>
            </w:r>
          </w:p>
        </w:tc>
        <w:tc>
          <w:tcPr>
            <w:tcW w:w="5657"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 xml:space="preserve">Status of soil erosion (Ratio of areas classified as "Very Severe" or "Severe" to the total land areas by </w:t>
            </w:r>
            <w:r w:rsidR="000F27D8" w:rsidRPr="001B22D8">
              <w:rPr>
                <w:rFonts w:eastAsia="Mincho"/>
                <w:kern w:val="0"/>
                <w:szCs w:val="28"/>
                <w:lang w:val="en-GB"/>
              </w:rPr>
              <w:t>Beat</w:t>
            </w:r>
            <w:r w:rsidRPr="00AD43E8">
              <w:rPr>
                <w:rFonts w:eastAsia="Mincho"/>
                <w:kern w:val="0"/>
                <w:szCs w:val="28"/>
                <w:lang w:val="en-GB"/>
              </w:rPr>
              <w:t>)</w:t>
            </w:r>
          </w:p>
        </w:tc>
        <w:tc>
          <w:tcPr>
            <w:tcW w:w="1263"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Percentage</w:t>
            </w:r>
          </w:p>
        </w:tc>
        <w:tc>
          <w:tcPr>
            <w:tcW w:w="1572" w:type="dxa"/>
            <w:shd w:val="clear" w:color="auto" w:fill="auto"/>
          </w:tcPr>
          <w:p w:rsidR="00E23D90" w:rsidRPr="00AD43E8" w:rsidRDefault="00E23D90" w:rsidP="00E23D90">
            <w:pPr>
              <w:adjustRightInd/>
              <w:spacing w:before="100" w:beforeAutospacing="1" w:after="100" w:afterAutospacing="1" w:line="280" w:lineRule="exact"/>
              <w:jc w:val="center"/>
              <w:rPr>
                <w:rFonts w:eastAsia="Mincho"/>
                <w:kern w:val="0"/>
                <w:szCs w:val="28"/>
                <w:lang w:val="en-GB"/>
              </w:rPr>
            </w:pPr>
            <w:r w:rsidRPr="00AD43E8">
              <w:rPr>
                <w:rFonts w:eastAsia="Mincho"/>
                <w:kern w:val="0"/>
                <w:szCs w:val="28"/>
                <w:lang w:val="en-GB"/>
              </w:rPr>
              <w:t>25%</w:t>
            </w:r>
          </w:p>
        </w:tc>
      </w:tr>
      <w:tr w:rsidR="00E23D90" w:rsidRPr="001B22D8" w:rsidTr="00E23D90">
        <w:trPr>
          <w:jc w:val="center"/>
        </w:trPr>
        <w:tc>
          <w:tcPr>
            <w:tcW w:w="8897" w:type="dxa"/>
            <w:gridSpan w:val="4"/>
            <w:shd w:val="clear" w:color="auto" w:fill="auto"/>
          </w:tcPr>
          <w:p w:rsidR="00E23D90" w:rsidRPr="001B22D8" w:rsidRDefault="00E23D90" w:rsidP="00E23D90">
            <w:pPr>
              <w:adjustRightInd/>
              <w:spacing w:before="100" w:beforeAutospacing="1" w:after="100" w:afterAutospacing="1" w:line="280" w:lineRule="exact"/>
              <w:jc w:val="left"/>
              <w:rPr>
                <w:rFonts w:eastAsia="Mincho"/>
                <w:b/>
                <w:kern w:val="0"/>
                <w:szCs w:val="28"/>
                <w:lang w:val="en-GB"/>
              </w:rPr>
            </w:pPr>
            <w:r w:rsidRPr="001B22D8">
              <w:rPr>
                <w:rFonts w:eastAsia="Mincho"/>
                <w:b/>
                <w:kern w:val="0"/>
                <w:szCs w:val="28"/>
                <w:lang w:val="en-GB"/>
              </w:rPr>
              <w:t xml:space="preserve">Socio-economic factor </w:t>
            </w:r>
          </w:p>
        </w:tc>
      </w:tr>
      <w:tr w:rsidR="00E23D90" w:rsidRPr="001B22D8" w:rsidTr="00E23D90">
        <w:trPr>
          <w:jc w:val="center"/>
        </w:trPr>
        <w:tc>
          <w:tcPr>
            <w:tcW w:w="405"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3</w:t>
            </w:r>
          </w:p>
        </w:tc>
        <w:tc>
          <w:tcPr>
            <w:tcW w:w="5657"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 xml:space="preserve">RoFR (Ratio of the number of RoFR households to the total number of households by </w:t>
            </w:r>
            <w:r w:rsidR="000F27D8" w:rsidRPr="001B22D8">
              <w:rPr>
                <w:rFonts w:eastAsia="Mincho"/>
                <w:kern w:val="0"/>
                <w:szCs w:val="28"/>
                <w:lang w:val="en-GB"/>
              </w:rPr>
              <w:t>Beat</w:t>
            </w:r>
            <w:r w:rsidRPr="00AD43E8">
              <w:rPr>
                <w:rFonts w:eastAsia="Mincho"/>
                <w:kern w:val="0"/>
                <w:szCs w:val="28"/>
                <w:lang w:val="en-GB"/>
              </w:rPr>
              <w:t>)</w:t>
            </w:r>
          </w:p>
        </w:tc>
        <w:tc>
          <w:tcPr>
            <w:tcW w:w="1263"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Percentage</w:t>
            </w:r>
          </w:p>
        </w:tc>
        <w:tc>
          <w:tcPr>
            <w:tcW w:w="1572" w:type="dxa"/>
            <w:shd w:val="clear" w:color="auto" w:fill="auto"/>
          </w:tcPr>
          <w:p w:rsidR="00E23D90" w:rsidRPr="00AD43E8" w:rsidRDefault="00E23D90" w:rsidP="00E23D90">
            <w:pPr>
              <w:adjustRightInd/>
              <w:spacing w:before="100" w:beforeAutospacing="1" w:after="100" w:afterAutospacing="1" w:line="280" w:lineRule="exact"/>
              <w:jc w:val="center"/>
              <w:rPr>
                <w:rFonts w:eastAsia="Mincho"/>
                <w:kern w:val="0"/>
                <w:szCs w:val="28"/>
                <w:lang w:val="en-GB"/>
              </w:rPr>
            </w:pPr>
            <w:r w:rsidRPr="00AD43E8">
              <w:rPr>
                <w:rFonts w:eastAsia="Mincho"/>
                <w:kern w:val="0"/>
                <w:szCs w:val="28"/>
                <w:lang w:val="en-GB"/>
              </w:rPr>
              <w:t>15%</w:t>
            </w:r>
          </w:p>
        </w:tc>
      </w:tr>
      <w:tr w:rsidR="00E23D90" w:rsidRPr="001B22D8" w:rsidTr="00E23D90">
        <w:trPr>
          <w:jc w:val="center"/>
        </w:trPr>
        <w:tc>
          <w:tcPr>
            <w:tcW w:w="405"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4</w:t>
            </w:r>
          </w:p>
        </w:tc>
        <w:tc>
          <w:tcPr>
            <w:tcW w:w="5657"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 xml:space="preserve">Dependency on forest (Ratio of households that do not own land to the total number of households by </w:t>
            </w:r>
            <w:r w:rsidR="000F27D8" w:rsidRPr="001B22D8">
              <w:rPr>
                <w:rFonts w:eastAsia="Mincho"/>
                <w:kern w:val="0"/>
                <w:szCs w:val="28"/>
                <w:lang w:val="en-GB"/>
              </w:rPr>
              <w:t>Beat</w:t>
            </w:r>
            <w:r w:rsidRPr="00AD43E8">
              <w:rPr>
                <w:rFonts w:eastAsia="Mincho"/>
                <w:kern w:val="0"/>
                <w:szCs w:val="28"/>
                <w:lang w:val="en-GB"/>
              </w:rPr>
              <w:t>)</w:t>
            </w:r>
          </w:p>
        </w:tc>
        <w:tc>
          <w:tcPr>
            <w:tcW w:w="1263"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Percentage</w:t>
            </w:r>
          </w:p>
        </w:tc>
        <w:tc>
          <w:tcPr>
            <w:tcW w:w="1572" w:type="dxa"/>
            <w:shd w:val="clear" w:color="auto" w:fill="auto"/>
          </w:tcPr>
          <w:p w:rsidR="00E23D90" w:rsidRPr="00AD43E8" w:rsidRDefault="00E23D90" w:rsidP="00E23D90">
            <w:pPr>
              <w:adjustRightInd/>
              <w:spacing w:before="100" w:beforeAutospacing="1" w:after="100" w:afterAutospacing="1" w:line="280" w:lineRule="exact"/>
              <w:jc w:val="center"/>
              <w:rPr>
                <w:rFonts w:eastAsia="Mincho"/>
                <w:kern w:val="0"/>
                <w:szCs w:val="28"/>
                <w:lang w:val="en-GB"/>
              </w:rPr>
            </w:pPr>
            <w:r w:rsidRPr="00AD43E8">
              <w:rPr>
                <w:rFonts w:eastAsia="Mincho"/>
                <w:kern w:val="0"/>
                <w:szCs w:val="28"/>
                <w:lang w:val="en-GB"/>
              </w:rPr>
              <w:t>10%</w:t>
            </w:r>
          </w:p>
        </w:tc>
      </w:tr>
      <w:tr w:rsidR="00E23D90" w:rsidRPr="001B22D8" w:rsidTr="00E23D90">
        <w:trPr>
          <w:jc w:val="center"/>
        </w:trPr>
        <w:tc>
          <w:tcPr>
            <w:tcW w:w="405"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5</w:t>
            </w:r>
          </w:p>
        </w:tc>
        <w:tc>
          <w:tcPr>
            <w:tcW w:w="5657"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 xml:space="preserve">Livelihood (Ratio of households with casual labour as a source of income to the total number of households by </w:t>
            </w:r>
            <w:r w:rsidR="000F27D8" w:rsidRPr="001B22D8">
              <w:rPr>
                <w:rFonts w:eastAsia="Mincho"/>
                <w:kern w:val="0"/>
                <w:szCs w:val="28"/>
                <w:lang w:val="en-GB"/>
              </w:rPr>
              <w:t>Beat</w:t>
            </w:r>
            <w:r w:rsidRPr="00AD43E8">
              <w:rPr>
                <w:rFonts w:eastAsia="Mincho"/>
                <w:kern w:val="0"/>
                <w:szCs w:val="28"/>
                <w:lang w:val="en-GB"/>
              </w:rPr>
              <w:t>).</w:t>
            </w:r>
          </w:p>
        </w:tc>
        <w:tc>
          <w:tcPr>
            <w:tcW w:w="1263" w:type="dxa"/>
            <w:shd w:val="clear" w:color="auto" w:fill="auto"/>
          </w:tcPr>
          <w:p w:rsidR="00E23D90" w:rsidRPr="00AD43E8" w:rsidRDefault="00E23D90" w:rsidP="00E23D90">
            <w:pPr>
              <w:adjustRightInd/>
              <w:spacing w:before="100" w:beforeAutospacing="1" w:after="100" w:afterAutospacing="1" w:line="280" w:lineRule="exact"/>
              <w:jc w:val="left"/>
              <w:rPr>
                <w:rFonts w:eastAsia="Mincho"/>
                <w:kern w:val="0"/>
                <w:szCs w:val="28"/>
                <w:lang w:val="en-GB"/>
              </w:rPr>
            </w:pPr>
            <w:r w:rsidRPr="00AD43E8">
              <w:rPr>
                <w:rFonts w:eastAsia="Mincho"/>
                <w:kern w:val="0"/>
                <w:szCs w:val="28"/>
                <w:lang w:val="en-GB"/>
              </w:rPr>
              <w:t>Percentage</w:t>
            </w:r>
          </w:p>
        </w:tc>
        <w:tc>
          <w:tcPr>
            <w:tcW w:w="1572" w:type="dxa"/>
            <w:shd w:val="clear" w:color="auto" w:fill="auto"/>
          </w:tcPr>
          <w:p w:rsidR="00E23D90" w:rsidRPr="00AD43E8" w:rsidRDefault="00E23D90" w:rsidP="00E23D90">
            <w:pPr>
              <w:adjustRightInd/>
              <w:spacing w:before="100" w:beforeAutospacing="1" w:after="100" w:afterAutospacing="1" w:line="280" w:lineRule="exact"/>
              <w:jc w:val="center"/>
              <w:rPr>
                <w:rFonts w:eastAsia="Mincho"/>
                <w:kern w:val="0"/>
                <w:szCs w:val="28"/>
                <w:lang w:val="en-GB"/>
              </w:rPr>
            </w:pPr>
            <w:r w:rsidRPr="00AD43E8">
              <w:rPr>
                <w:rFonts w:eastAsia="Mincho"/>
                <w:kern w:val="0"/>
                <w:szCs w:val="28"/>
                <w:lang w:val="en-GB"/>
              </w:rPr>
              <w:t>20%</w:t>
            </w:r>
          </w:p>
        </w:tc>
      </w:tr>
    </w:tbl>
    <w:p w:rsidR="00BC62AC" w:rsidRPr="000861F5" w:rsidRDefault="00BC62AC" w:rsidP="000861F5">
      <w:pPr>
        <w:pStyle w:val="af6"/>
        <w:widowControl/>
        <w:snapToGrid w:val="0"/>
        <w:spacing w:line="200" w:lineRule="exact"/>
        <w:ind w:leftChars="0" w:left="360"/>
        <w:textAlignment w:val="auto"/>
        <w:outlineLvl w:val="1"/>
        <w:rPr>
          <w:snapToGrid w:val="0"/>
          <w:kern w:val="0"/>
          <w:szCs w:val="20"/>
          <w:lang w:val="en-US"/>
        </w:rPr>
      </w:pPr>
      <w:r w:rsidRPr="000861F5">
        <w:rPr>
          <w:snapToGrid w:val="0"/>
          <w:kern w:val="0"/>
          <w:szCs w:val="20"/>
          <w:lang w:val="en-US"/>
        </w:rPr>
        <w:t xml:space="preserve">*Source of Data: </w:t>
      </w:r>
    </w:p>
    <w:p w:rsidR="00E23D90" w:rsidRPr="000861F5" w:rsidRDefault="00BC62AC" w:rsidP="000861F5">
      <w:pPr>
        <w:pStyle w:val="af6"/>
        <w:widowControl/>
        <w:snapToGrid w:val="0"/>
        <w:spacing w:line="200" w:lineRule="exact"/>
        <w:ind w:leftChars="0" w:left="360"/>
        <w:textAlignment w:val="auto"/>
        <w:outlineLvl w:val="1"/>
        <w:rPr>
          <w:snapToGrid w:val="0"/>
          <w:kern w:val="0"/>
          <w:szCs w:val="20"/>
          <w:lang w:val="en-US"/>
        </w:rPr>
      </w:pPr>
      <w:r w:rsidRPr="000861F5">
        <w:rPr>
          <w:snapToGrid w:val="0"/>
          <w:kern w:val="0"/>
          <w:szCs w:val="20"/>
          <w:lang w:val="en-US"/>
        </w:rPr>
        <w:t xml:space="preserve">1. Forest degradation (open forest and scrub) was provided by Forest Survey of India (FSI) as per its report made available in 2017. Shape file of forest Beat was supplied by TFD to FSI. </w:t>
      </w:r>
    </w:p>
    <w:p w:rsidR="00BC62AC" w:rsidRPr="000861F5" w:rsidRDefault="00BC62AC" w:rsidP="000861F5">
      <w:pPr>
        <w:pStyle w:val="af6"/>
        <w:widowControl/>
        <w:snapToGrid w:val="0"/>
        <w:spacing w:line="200" w:lineRule="exact"/>
        <w:ind w:leftChars="0" w:left="360"/>
        <w:textAlignment w:val="auto"/>
        <w:outlineLvl w:val="1"/>
        <w:rPr>
          <w:snapToGrid w:val="0"/>
          <w:kern w:val="0"/>
          <w:szCs w:val="20"/>
          <w:lang w:val="en-US"/>
        </w:rPr>
      </w:pPr>
      <w:r w:rsidRPr="000861F5">
        <w:rPr>
          <w:snapToGrid w:val="0"/>
          <w:kern w:val="0"/>
          <w:szCs w:val="20"/>
          <w:lang w:val="en-US"/>
        </w:rPr>
        <w:t xml:space="preserve">2. Data was provided by TSAC during the time of project formulation. </w:t>
      </w:r>
    </w:p>
    <w:p w:rsidR="00BC62AC" w:rsidRDefault="00BC62AC" w:rsidP="000861F5">
      <w:pPr>
        <w:pStyle w:val="af6"/>
        <w:widowControl/>
        <w:snapToGrid w:val="0"/>
        <w:spacing w:line="200" w:lineRule="exact"/>
        <w:ind w:leftChars="0" w:left="360"/>
        <w:textAlignment w:val="auto"/>
        <w:outlineLvl w:val="1"/>
        <w:rPr>
          <w:snapToGrid w:val="0"/>
          <w:kern w:val="0"/>
          <w:szCs w:val="20"/>
          <w:lang w:val="en-US"/>
        </w:rPr>
      </w:pPr>
      <w:r w:rsidRPr="000861F5">
        <w:rPr>
          <w:snapToGrid w:val="0"/>
          <w:kern w:val="0"/>
          <w:szCs w:val="20"/>
          <w:lang w:val="en-US"/>
        </w:rPr>
        <w:t>3. RoFR data was collected from the Forest Right Module of the data base maintained by Tripura Tribal Welfare Department (</w:t>
      </w:r>
      <w:hyperlink r:id="rId8" w:history="1">
        <w:r w:rsidRPr="000861F5">
          <w:rPr>
            <w:rStyle w:val="aa"/>
            <w:snapToGrid w:val="0"/>
            <w:kern w:val="0"/>
            <w:szCs w:val="20"/>
            <w:lang w:val="en-US"/>
          </w:rPr>
          <w:t>http://tsu.trp.nic.in</w:t>
        </w:r>
      </w:hyperlink>
      <w:r w:rsidRPr="000861F5">
        <w:rPr>
          <w:snapToGrid w:val="0"/>
          <w:kern w:val="0"/>
          <w:szCs w:val="20"/>
          <w:lang w:val="en-US"/>
        </w:rPr>
        <w:t>) accessed in April 2018.</w:t>
      </w:r>
    </w:p>
    <w:p w:rsidR="008221C6" w:rsidRDefault="008221C6" w:rsidP="000861F5">
      <w:pPr>
        <w:pStyle w:val="af6"/>
        <w:widowControl/>
        <w:snapToGrid w:val="0"/>
        <w:spacing w:line="200" w:lineRule="exact"/>
        <w:ind w:leftChars="0" w:left="360"/>
        <w:textAlignment w:val="auto"/>
        <w:outlineLvl w:val="1"/>
        <w:rPr>
          <w:rFonts w:eastAsia="Mincho"/>
          <w:kern w:val="0"/>
          <w:szCs w:val="28"/>
          <w:lang w:val="en-GB"/>
        </w:rPr>
      </w:pPr>
      <w:r>
        <w:rPr>
          <w:rFonts w:hint="eastAsia"/>
          <w:snapToGrid w:val="0"/>
          <w:kern w:val="0"/>
          <w:szCs w:val="20"/>
          <w:lang w:val="en-US"/>
        </w:rPr>
        <w:lastRenderedPageBreak/>
        <w:t>4. 5. Data pertaining to</w:t>
      </w:r>
      <w:r w:rsidRPr="008221C6">
        <w:rPr>
          <w:rFonts w:eastAsia="Mincho"/>
          <w:kern w:val="0"/>
          <w:szCs w:val="28"/>
          <w:lang w:val="en-GB"/>
        </w:rPr>
        <w:t xml:space="preserve"> </w:t>
      </w:r>
      <w:r>
        <w:rPr>
          <w:rFonts w:eastAsia="Mincho"/>
          <w:kern w:val="0"/>
          <w:szCs w:val="28"/>
          <w:lang w:val="en-GB"/>
        </w:rPr>
        <w:t>“</w:t>
      </w:r>
      <w:r w:rsidRPr="00AD43E8">
        <w:rPr>
          <w:rFonts w:eastAsia="Mincho"/>
          <w:kern w:val="0"/>
          <w:szCs w:val="28"/>
          <w:lang w:val="en-GB"/>
        </w:rPr>
        <w:t>Dependency on forest</w:t>
      </w:r>
      <w:r>
        <w:rPr>
          <w:rFonts w:eastAsia="Mincho"/>
          <w:kern w:val="0"/>
          <w:szCs w:val="28"/>
          <w:lang w:val="en-GB"/>
        </w:rPr>
        <w:t>”</w:t>
      </w:r>
      <w:r>
        <w:rPr>
          <w:rFonts w:eastAsia="Mincho" w:hint="eastAsia"/>
          <w:kern w:val="0"/>
          <w:szCs w:val="28"/>
          <w:lang w:val="en-GB"/>
        </w:rPr>
        <w:t xml:space="preserve"> in 4 and </w:t>
      </w:r>
      <w:r>
        <w:rPr>
          <w:rFonts w:eastAsia="Mincho"/>
          <w:kern w:val="0"/>
          <w:szCs w:val="28"/>
          <w:lang w:val="en-GB"/>
        </w:rPr>
        <w:t>“</w:t>
      </w:r>
      <w:r w:rsidRPr="00AD43E8">
        <w:rPr>
          <w:rFonts w:eastAsia="Mincho"/>
          <w:kern w:val="0"/>
          <w:szCs w:val="28"/>
          <w:lang w:val="en-GB"/>
        </w:rPr>
        <w:t>Livelihood</w:t>
      </w:r>
      <w:r>
        <w:rPr>
          <w:rFonts w:eastAsia="Mincho"/>
          <w:kern w:val="0"/>
          <w:szCs w:val="28"/>
          <w:lang w:val="en-GB"/>
        </w:rPr>
        <w:t>”</w:t>
      </w:r>
      <w:r>
        <w:rPr>
          <w:rFonts w:eastAsia="Mincho" w:hint="eastAsia"/>
          <w:kern w:val="0"/>
          <w:szCs w:val="28"/>
          <w:lang w:val="en-GB"/>
        </w:rPr>
        <w:t xml:space="preserve"> in 5 was obtained from the website of socio economic and caste census, 2011 (secc.gov.in) maintained by Ministry of Rural Development, </w:t>
      </w:r>
      <w:r>
        <w:rPr>
          <w:rFonts w:eastAsia="Mincho"/>
          <w:kern w:val="0"/>
          <w:szCs w:val="28"/>
          <w:lang w:val="en-GB"/>
        </w:rPr>
        <w:t>Government</w:t>
      </w:r>
      <w:r>
        <w:rPr>
          <w:rFonts w:eastAsia="Mincho" w:hint="eastAsia"/>
          <w:kern w:val="0"/>
          <w:szCs w:val="28"/>
          <w:lang w:val="en-GB"/>
        </w:rPr>
        <w:t xml:space="preserve"> of India.</w:t>
      </w:r>
    </w:p>
    <w:p w:rsidR="008221C6" w:rsidRDefault="008221C6" w:rsidP="000861F5">
      <w:pPr>
        <w:pStyle w:val="af6"/>
        <w:widowControl/>
        <w:snapToGrid w:val="0"/>
        <w:spacing w:line="200" w:lineRule="exact"/>
        <w:ind w:leftChars="0" w:left="360"/>
        <w:textAlignment w:val="auto"/>
        <w:outlineLvl w:val="1"/>
        <w:rPr>
          <w:rFonts w:eastAsia="Mincho"/>
          <w:kern w:val="0"/>
          <w:szCs w:val="28"/>
          <w:lang w:val="en-GB"/>
        </w:rPr>
      </w:pPr>
      <w:r>
        <w:rPr>
          <w:rFonts w:eastAsia="Mincho" w:hint="eastAsia"/>
          <w:kern w:val="0"/>
          <w:szCs w:val="28"/>
          <w:lang w:val="en-GB"/>
        </w:rPr>
        <w:t xml:space="preserve">Panchayat/Village Council wise population data was obtained from directorate of Panchayat. </w:t>
      </w:r>
      <w:r w:rsidRPr="002A083E">
        <w:rPr>
          <w:rFonts w:eastAsia="Mincho"/>
          <w:kern w:val="0"/>
          <w:szCs w:val="28"/>
          <w:lang w:val="en-GB"/>
        </w:rPr>
        <w:t xml:space="preserve">Government of Tripura were aggregated Beat wise on the basis of </w:t>
      </w:r>
      <w:r w:rsidR="002A083E" w:rsidRPr="000861F5">
        <w:rPr>
          <w:rFonts w:eastAsia="Mincho"/>
          <w:kern w:val="0"/>
          <w:szCs w:val="28"/>
          <w:lang w:val="en-GB"/>
        </w:rPr>
        <w:t>No.F.13(103)/For/Estt – 12/Part-II/37, 421-518 dated on 31st October 2014 read as No.F.13(03)/For/Estt – 12/Part-III/57009-92 date on 31st March, 2015</w:t>
      </w:r>
      <w:r w:rsidR="002A083E">
        <w:rPr>
          <w:rFonts w:eastAsia="Mincho" w:hint="eastAsia"/>
          <w:kern w:val="0"/>
          <w:szCs w:val="28"/>
          <w:lang w:val="en-GB"/>
        </w:rPr>
        <w:t>.</w:t>
      </w:r>
    </w:p>
    <w:p w:rsidR="008221C6" w:rsidRPr="000861F5" w:rsidRDefault="008221C6" w:rsidP="000861F5">
      <w:pPr>
        <w:pStyle w:val="af6"/>
        <w:widowControl/>
        <w:snapToGrid w:val="0"/>
        <w:spacing w:line="200" w:lineRule="exact"/>
        <w:ind w:leftChars="0" w:left="360"/>
        <w:textAlignment w:val="auto"/>
        <w:outlineLvl w:val="1"/>
        <w:rPr>
          <w:snapToGrid w:val="0"/>
          <w:kern w:val="0"/>
          <w:szCs w:val="20"/>
          <w:lang w:val="en-US"/>
        </w:rPr>
      </w:pPr>
      <w:r>
        <w:rPr>
          <w:rFonts w:eastAsia="Mincho" w:hint="eastAsia"/>
          <w:kern w:val="0"/>
          <w:szCs w:val="28"/>
          <w:lang w:val="en-GB"/>
        </w:rPr>
        <w:t>Data pertaining RoFR and SECC were also aggregated Beat wise as accurately as possible.</w:t>
      </w:r>
    </w:p>
    <w:p w:rsidR="00BC62AC" w:rsidRDefault="00BC62AC" w:rsidP="00E23D90">
      <w:pPr>
        <w:widowControl/>
        <w:snapToGrid w:val="0"/>
        <w:spacing w:after="200" w:line="240" w:lineRule="auto"/>
        <w:textAlignment w:val="auto"/>
        <w:rPr>
          <w:snapToGrid w:val="0"/>
          <w:kern w:val="0"/>
          <w:szCs w:val="24"/>
          <w:lang w:val="en-GB"/>
        </w:rPr>
      </w:pPr>
    </w:p>
    <w:p w:rsidR="00E23D90" w:rsidRPr="001B22D8" w:rsidRDefault="00E23D90" w:rsidP="00E23D90">
      <w:pPr>
        <w:widowControl/>
        <w:snapToGrid w:val="0"/>
        <w:spacing w:after="200" w:line="240" w:lineRule="auto"/>
        <w:textAlignment w:val="auto"/>
        <w:rPr>
          <w:snapToGrid w:val="0"/>
          <w:kern w:val="0"/>
          <w:szCs w:val="24"/>
          <w:highlight w:val="green"/>
          <w:lang w:val="en-GB"/>
        </w:rPr>
      </w:pPr>
      <w:r w:rsidRPr="001B22D8">
        <w:rPr>
          <w:snapToGrid w:val="0"/>
          <w:kern w:val="0"/>
          <w:szCs w:val="24"/>
          <w:lang w:val="en-GB"/>
        </w:rPr>
        <w:t xml:space="preserve">For each criterion, shortlisted </w:t>
      </w:r>
      <w:r w:rsidR="000F27D8" w:rsidRPr="001B22D8">
        <w:rPr>
          <w:snapToGrid w:val="0"/>
          <w:kern w:val="0"/>
          <w:szCs w:val="24"/>
          <w:lang w:val="en-GB"/>
        </w:rPr>
        <w:t>Beat</w:t>
      </w:r>
      <w:r w:rsidRPr="001B22D8">
        <w:rPr>
          <w:snapToGrid w:val="0"/>
          <w:kern w:val="0"/>
          <w:szCs w:val="24"/>
          <w:lang w:val="en-GB"/>
        </w:rPr>
        <w:t xml:space="preserve">s are scored </w:t>
      </w:r>
      <w:r w:rsidR="00367C5B" w:rsidRPr="001B22D8">
        <w:rPr>
          <w:snapToGrid w:val="0"/>
          <w:kern w:val="0"/>
          <w:szCs w:val="24"/>
          <w:lang w:val="en-GB"/>
        </w:rPr>
        <w:t xml:space="preserve">by the </w:t>
      </w:r>
      <w:r w:rsidRPr="001B22D8">
        <w:rPr>
          <w:snapToGrid w:val="0"/>
          <w:kern w:val="0"/>
          <w:szCs w:val="24"/>
          <w:lang w:val="en-GB"/>
        </w:rPr>
        <w:t>following method</w:t>
      </w:r>
      <w:r w:rsidR="00367C5B" w:rsidRPr="001B22D8">
        <w:rPr>
          <w:snapToGrid w:val="0"/>
          <w:kern w:val="0"/>
          <w:szCs w:val="24"/>
          <w:lang w:val="en-GB"/>
        </w:rPr>
        <w:t xml:space="preserve"> below</w:t>
      </w:r>
      <w:r w:rsidRPr="001B22D8">
        <w:rPr>
          <w:snapToGrid w:val="0"/>
          <w:kern w:val="0"/>
          <w:szCs w:val="24"/>
          <w:lang w:val="en-GB"/>
        </w:rPr>
        <w:t>.</w:t>
      </w:r>
    </w:p>
    <w:p w:rsidR="00E23D90" w:rsidRPr="00AD43E8" w:rsidRDefault="00367C5B" w:rsidP="00AD43E8">
      <w:pPr>
        <w:pStyle w:val="af6"/>
        <w:keepNext/>
        <w:numPr>
          <w:ilvl w:val="0"/>
          <w:numId w:val="27"/>
        </w:numPr>
        <w:spacing w:before="120" w:after="120" w:line="280" w:lineRule="exact"/>
        <w:ind w:leftChars="0"/>
        <w:rPr>
          <w:rFonts w:eastAsia="ＭＳ Ｐゴシック"/>
          <w:b/>
          <w:kern w:val="0"/>
          <w:lang w:val="en-US"/>
        </w:rPr>
      </w:pPr>
      <w:r w:rsidRPr="001B22D8">
        <w:rPr>
          <w:rFonts w:eastAsia="Mincho"/>
          <w:snapToGrid w:val="0"/>
          <w:kern w:val="0"/>
          <w:szCs w:val="24"/>
          <w:lang w:val="en-GB"/>
        </w:rPr>
        <w:t xml:space="preserve">Identify the maximum ratio and divide other ratios by the maximum ratio. Scores of all </w:t>
      </w:r>
      <w:r w:rsidR="000F27D8" w:rsidRPr="001B22D8">
        <w:rPr>
          <w:rFonts w:eastAsia="Mincho"/>
          <w:snapToGrid w:val="0"/>
          <w:kern w:val="0"/>
          <w:szCs w:val="24"/>
          <w:lang w:val="en-GB"/>
        </w:rPr>
        <w:t>Beat</w:t>
      </w:r>
      <w:r w:rsidRPr="001B22D8">
        <w:rPr>
          <w:rFonts w:eastAsia="Mincho"/>
          <w:snapToGrid w:val="0"/>
          <w:kern w:val="0"/>
          <w:szCs w:val="24"/>
          <w:lang w:val="en-GB"/>
        </w:rPr>
        <w:t>s become 100 or less (Normalized scores).</w:t>
      </w:r>
    </w:p>
    <w:p w:rsidR="00367C5B" w:rsidRPr="00AD43E8" w:rsidRDefault="00367C5B" w:rsidP="00AD43E8">
      <w:pPr>
        <w:pStyle w:val="af6"/>
        <w:keepNext/>
        <w:numPr>
          <w:ilvl w:val="0"/>
          <w:numId w:val="27"/>
        </w:numPr>
        <w:spacing w:before="120" w:after="120" w:line="280" w:lineRule="exact"/>
        <w:ind w:leftChars="0"/>
        <w:rPr>
          <w:rFonts w:eastAsia="ＭＳ Ｐゴシック"/>
          <w:b/>
          <w:kern w:val="0"/>
          <w:lang w:val="en-US"/>
        </w:rPr>
      </w:pPr>
      <w:r w:rsidRPr="001B22D8">
        <w:rPr>
          <w:rFonts w:eastAsia="Mincho"/>
          <w:snapToGrid w:val="0"/>
          <w:kern w:val="0"/>
          <w:szCs w:val="24"/>
          <w:lang w:val="en-GB"/>
        </w:rPr>
        <w:t>Multiply the normalized scores calculated in Step 1 by weightage of each criterion. (Reduced scores)</w:t>
      </w:r>
    </w:p>
    <w:p w:rsidR="00367C5B" w:rsidRPr="00AD43E8" w:rsidRDefault="00367C5B" w:rsidP="00AD43E8">
      <w:pPr>
        <w:pStyle w:val="af6"/>
        <w:keepNext/>
        <w:numPr>
          <w:ilvl w:val="0"/>
          <w:numId w:val="27"/>
        </w:numPr>
        <w:spacing w:before="120" w:after="120" w:line="280" w:lineRule="exact"/>
        <w:ind w:leftChars="0"/>
        <w:rPr>
          <w:rFonts w:eastAsia="ＭＳ Ｐゴシック"/>
          <w:b/>
          <w:kern w:val="0"/>
          <w:lang w:val="en-US"/>
        </w:rPr>
      </w:pPr>
      <w:r w:rsidRPr="001B22D8">
        <w:rPr>
          <w:rFonts w:eastAsia="Mincho"/>
          <w:snapToGrid w:val="0"/>
          <w:kern w:val="0"/>
          <w:szCs w:val="24"/>
          <w:lang w:val="en-GB"/>
        </w:rPr>
        <w:t xml:space="preserve">Sum up the reduced scores calculated in Step 2 and give priorities to </w:t>
      </w:r>
      <w:r w:rsidR="000F27D8" w:rsidRPr="001B22D8">
        <w:rPr>
          <w:rFonts w:eastAsia="Mincho"/>
          <w:snapToGrid w:val="0"/>
          <w:kern w:val="0"/>
          <w:szCs w:val="24"/>
          <w:lang w:val="en-GB"/>
        </w:rPr>
        <w:t>Beat</w:t>
      </w:r>
      <w:r w:rsidRPr="001B22D8">
        <w:rPr>
          <w:rFonts w:eastAsia="Mincho"/>
          <w:snapToGrid w:val="0"/>
          <w:kern w:val="0"/>
          <w:szCs w:val="24"/>
          <w:lang w:val="en-GB"/>
        </w:rPr>
        <w:t>s in descending order of the total scores.</w:t>
      </w:r>
    </w:p>
    <w:p w:rsidR="00E23D90" w:rsidRPr="00AD43E8" w:rsidRDefault="00367C5B" w:rsidP="00AD43E8">
      <w:pPr>
        <w:pStyle w:val="af6"/>
        <w:keepNext/>
        <w:numPr>
          <w:ilvl w:val="0"/>
          <w:numId w:val="27"/>
        </w:numPr>
        <w:spacing w:before="120" w:after="120" w:line="280" w:lineRule="exact"/>
        <w:ind w:leftChars="0"/>
        <w:rPr>
          <w:rFonts w:eastAsia="ＭＳ Ｐゴシック"/>
          <w:b/>
          <w:kern w:val="0"/>
          <w:lang w:val="en-US"/>
        </w:rPr>
      </w:pPr>
      <w:r w:rsidRPr="001B22D8">
        <w:rPr>
          <w:rFonts w:eastAsia="Mincho"/>
          <w:snapToGrid w:val="0"/>
          <w:kern w:val="0"/>
          <w:szCs w:val="24"/>
          <w:lang w:val="en-GB"/>
        </w:rPr>
        <w:t xml:space="preserve">The </w:t>
      </w:r>
      <w:r w:rsidR="000F27D8" w:rsidRPr="001B22D8">
        <w:rPr>
          <w:rFonts w:eastAsia="Mincho"/>
          <w:snapToGrid w:val="0"/>
          <w:kern w:val="0"/>
          <w:szCs w:val="24"/>
          <w:lang w:val="en-GB"/>
        </w:rPr>
        <w:t>Beat</w:t>
      </w:r>
      <w:r w:rsidRPr="001B22D8">
        <w:rPr>
          <w:rFonts w:eastAsia="Mincho"/>
          <w:snapToGrid w:val="0"/>
          <w:kern w:val="0"/>
          <w:szCs w:val="24"/>
          <w:lang w:val="en-GB"/>
        </w:rPr>
        <w:t>s with higher scores will be selected as targets.</w:t>
      </w:r>
    </w:p>
    <w:p w:rsidR="001B22D8" w:rsidRPr="001B22D8" w:rsidRDefault="001B22D8" w:rsidP="00E23D90">
      <w:pPr>
        <w:widowControl/>
        <w:snapToGrid w:val="0"/>
        <w:spacing w:after="200" w:line="240" w:lineRule="auto"/>
        <w:textAlignment w:val="auto"/>
        <w:rPr>
          <w:snapToGrid w:val="0"/>
          <w:kern w:val="0"/>
          <w:szCs w:val="24"/>
          <w:lang w:val="en-GB"/>
        </w:rPr>
      </w:pPr>
    </w:p>
    <w:p w:rsidR="00E23D90" w:rsidRPr="001B22D8" w:rsidRDefault="00E23D90" w:rsidP="00E23D90">
      <w:pPr>
        <w:widowControl/>
        <w:snapToGrid w:val="0"/>
        <w:spacing w:after="200" w:line="240" w:lineRule="auto"/>
        <w:textAlignment w:val="auto"/>
        <w:rPr>
          <w:snapToGrid w:val="0"/>
          <w:kern w:val="0"/>
          <w:szCs w:val="24"/>
          <w:lang w:val="en-GB"/>
        </w:rPr>
      </w:pPr>
      <w:r w:rsidRPr="001B22D8">
        <w:rPr>
          <w:snapToGrid w:val="0"/>
          <w:kern w:val="0"/>
          <w:szCs w:val="24"/>
          <w:lang w:val="en-GB"/>
        </w:rPr>
        <w:t xml:space="preserve">At the same time, </w:t>
      </w:r>
      <w:r w:rsidR="00367C5B" w:rsidRPr="001B22D8">
        <w:rPr>
          <w:snapToGrid w:val="0"/>
          <w:kern w:val="0"/>
          <w:szCs w:val="24"/>
          <w:lang w:val="en-GB"/>
        </w:rPr>
        <w:t xml:space="preserve">below figure </w:t>
      </w:r>
      <w:r w:rsidRPr="001B22D8">
        <w:rPr>
          <w:snapToGrid w:val="0"/>
          <w:kern w:val="0"/>
          <w:szCs w:val="24"/>
          <w:lang w:val="en-GB"/>
        </w:rPr>
        <w:t xml:space="preserve">illustrates an example of scoring method for the </w:t>
      </w:r>
      <w:r w:rsidR="000F27D8" w:rsidRPr="001B22D8">
        <w:rPr>
          <w:snapToGrid w:val="0"/>
          <w:kern w:val="0"/>
          <w:szCs w:val="24"/>
          <w:lang w:val="en-GB"/>
        </w:rPr>
        <w:t>Beat</w:t>
      </w:r>
      <w:r w:rsidRPr="001B22D8">
        <w:rPr>
          <w:snapToGrid w:val="0"/>
          <w:kern w:val="0"/>
          <w:szCs w:val="24"/>
          <w:lang w:val="en-GB"/>
        </w:rPr>
        <w:t xml:space="preserve"> prioritization.</w:t>
      </w:r>
    </w:p>
    <w:p w:rsidR="00E23D90" w:rsidRPr="001B22D8" w:rsidRDefault="00E23D90" w:rsidP="00E23D90">
      <w:pPr>
        <w:keepNext/>
        <w:widowControl/>
        <w:snapToGrid w:val="0"/>
        <w:spacing w:after="200" w:line="240" w:lineRule="auto"/>
        <w:jc w:val="center"/>
        <w:textAlignment w:val="auto"/>
        <w:rPr>
          <w:rFonts w:eastAsia="Times New Roman"/>
          <w:snapToGrid w:val="0"/>
          <w:kern w:val="0"/>
          <w:szCs w:val="24"/>
          <w:lang w:val="en-GB" w:eastAsia="en-US"/>
        </w:rPr>
      </w:pPr>
      <w:r w:rsidRPr="00AD43E8">
        <w:rPr>
          <w:noProof/>
          <w:kern w:val="0"/>
          <w:szCs w:val="24"/>
          <w:lang w:val="en-US"/>
        </w:rPr>
        <w:drawing>
          <wp:inline distT="0" distB="0" distL="0" distR="0" wp14:anchorId="54A8C2C3" wp14:editId="6944A301">
            <wp:extent cx="5940000" cy="1523710"/>
            <wp:effectExtent l="0" t="0" r="3810" b="63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000" cy="1523710"/>
                    </a:xfrm>
                    <a:prstGeom prst="rect">
                      <a:avLst/>
                    </a:prstGeom>
                    <a:noFill/>
                    <a:ln>
                      <a:noFill/>
                    </a:ln>
                  </pic:spPr>
                </pic:pic>
              </a:graphicData>
            </a:graphic>
          </wp:inline>
        </w:drawing>
      </w:r>
    </w:p>
    <w:p w:rsidR="00E23D90" w:rsidRPr="001B22D8" w:rsidRDefault="00E23D90" w:rsidP="00E23D90">
      <w:pPr>
        <w:spacing w:before="120" w:after="120" w:line="280" w:lineRule="exact"/>
        <w:jc w:val="center"/>
        <w:rPr>
          <w:b/>
          <w:kern w:val="0"/>
          <w:lang w:val="en-US"/>
        </w:rPr>
      </w:pPr>
      <w:bookmarkStart w:id="3" w:name="_Ref516130314"/>
      <w:bookmarkStart w:id="4" w:name="_Ref516129750"/>
      <w:r w:rsidRPr="001B22D8">
        <w:rPr>
          <w:rFonts w:eastAsia="ＭＳ Ｐゴシック"/>
          <w:b/>
          <w:kern w:val="0"/>
          <w:lang w:val="en-US"/>
        </w:rPr>
        <w:t>Figure</w:t>
      </w:r>
      <w:bookmarkEnd w:id="3"/>
      <w:r w:rsidR="00367C5B" w:rsidRPr="001B22D8">
        <w:rPr>
          <w:rFonts w:eastAsia="ＭＳ Ｐゴシック"/>
          <w:b/>
          <w:noProof/>
          <w:kern w:val="0"/>
          <w:lang w:val="en-US"/>
        </w:rPr>
        <w:t xml:space="preserve">: </w:t>
      </w:r>
      <w:r w:rsidRPr="001B22D8">
        <w:rPr>
          <w:b/>
          <w:kern w:val="0"/>
          <w:lang w:val="en-US"/>
        </w:rPr>
        <w:t xml:space="preserve">Example of scoring method for the </w:t>
      </w:r>
      <w:r w:rsidR="000F27D8" w:rsidRPr="001B22D8">
        <w:rPr>
          <w:b/>
          <w:kern w:val="0"/>
          <w:lang w:val="en-US"/>
        </w:rPr>
        <w:t>Beat</w:t>
      </w:r>
      <w:r w:rsidRPr="001B22D8">
        <w:rPr>
          <w:b/>
          <w:kern w:val="0"/>
          <w:lang w:val="en-US"/>
        </w:rPr>
        <w:t xml:space="preserve"> </w:t>
      </w:r>
      <w:bookmarkEnd w:id="4"/>
      <w:r w:rsidR="00C05B98" w:rsidRPr="001B22D8">
        <w:rPr>
          <w:b/>
          <w:kern w:val="0"/>
          <w:lang w:val="en-US"/>
        </w:rPr>
        <w:t>prioritization</w:t>
      </w:r>
    </w:p>
    <w:p w:rsidR="00E23D90" w:rsidRPr="001B22D8" w:rsidRDefault="00E23D90" w:rsidP="00AD43E8">
      <w:pPr>
        <w:pStyle w:val="af6"/>
        <w:numPr>
          <w:ilvl w:val="1"/>
          <w:numId w:val="32"/>
        </w:numPr>
        <w:adjustRightInd/>
        <w:spacing w:after="120" w:line="240" w:lineRule="auto"/>
        <w:ind w:leftChars="0"/>
        <w:jc w:val="left"/>
        <w:textAlignment w:val="auto"/>
        <w:outlineLvl w:val="1"/>
        <w:rPr>
          <w:rFonts w:eastAsia="ＭＳ ゴシック"/>
          <w:b/>
          <w:noProof/>
          <w:kern w:val="0"/>
          <w:szCs w:val="28"/>
          <w:lang w:val="en-US"/>
        </w:rPr>
      </w:pPr>
      <w:r w:rsidRPr="001B22D8">
        <w:rPr>
          <w:rFonts w:eastAsia="ＭＳ ゴシック"/>
          <w:b/>
          <w:noProof/>
          <w:kern w:val="0"/>
          <w:szCs w:val="28"/>
          <w:lang w:val="en-US"/>
        </w:rPr>
        <w:t xml:space="preserve">Project </w:t>
      </w:r>
      <w:r w:rsidR="001B22D8" w:rsidRPr="001B22D8">
        <w:rPr>
          <w:rFonts w:eastAsia="ＭＳ ゴシック"/>
          <w:b/>
          <w:noProof/>
          <w:kern w:val="0"/>
          <w:szCs w:val="28"/>
          <w:lang w:val="en-US"/>
        </w:rPr>
        <w:t>Target Beats</w:t>
      </w:r>
    </w:p>
    <w:p w:rsidR="00E23D90" w:rsidRPr="001B22D8" w:rsidRDefault="00E23D90" w:rsidP="00E23D90">
      <w:pPr>
        <w:widowControl/>
        <w:snapToGrid w:val="0"/>
        <w:spacing w:after="200" w:line="240" w:lineRule="auto"/>
        <w:textAlignment w:val="auto"/>
        <w:rPr>
          <w:rFonts w:eastAsia="Times New Roman"/>
          <w:snapToGrid w:val="0"/>
          <w:kern w:val="0"/>
          <w:szCs w:val="24"/>
          <w:lang w:val="en-GB" w:eastAsia="en-US"/>
        </w:rPr>
      </w:pPr>
      <w:r w:rsidRPr="001B22D8">
        <w:rPr>
          <w:bCs/>
          <w:snapToGrid w:val="0"/>
          <w:kern w:val="0"/>
          <w:szCs w:val="24"/>
          <w:lang w:val="en-GB"/>
        </w:rPr>
        <w:t xml:space="preserve">Annex 1 shows a </w:t>
      </w:r>
      <w:r w:rsidRPr="001B22D8">
        <w:rPr>
          <w:rFonts w:eastAsia="Times New Roman"/>
          <w:bCs/>
          <w:snapToGrid w:val="0"/>
          <w:kern w:val="0"/>
          <w:szCs w:val="24"/>
          <w:lang w:val="en-GB" w:eastAsia="en-US"/>
        </w:rPr>
        <w:t xml:space="preserve">list </w:t>
      </w:r>
      <w:r w:rsidRPr="001B22D8">
        <w:rPr>
          <w:bCs/>
          <w:snapToGrid w:val="0"/>
          <w:kern w:val="0"/>
          <w:szCs w:val="24"/>
          <w:lang w:val="en-GB"/>
        </w:rPr>
        <w:t xml:space="preserve">of </w:t>
      </w:r>
      <w:r w:rsidR="000F27D8" w:rsidRPr="001B22D8">
        <w:rPr>
          <w:bCs/>
          <w:snapToGrid w:val="0"/>
          <w:kern w:val="0"/>
          <w:szCs w:val="24"/>
          <w:lang w:val="en-GB"/>
        </w:rPr>
        <w:t>Beat</w:t>
      </w:r>
      <w:r w:rsidRPr="001B22D8">
        <w:rPr>
          <w:bCs/>
          <w:snapToGrid w:val="0"/>
          <w:kern w:val="0"/>
          <w:szCs w:val="24"/>
          <w:lang w:val="en-GB"/>
        </w:rPr>
        <w:t xml:space="preserve">s </w:t>
      </w:r>
      <w:r w:rsidR="001B22D8" w:rsidRPr="001B22D8">
        <w:rPr>
          <w:bCs/>
          <w:snapToGrid w:val="0"/>
          <w:kern w:val="0"/>
          <w:szCs w:val="24"/>
          <w:lang w:val="en-GB"/>
        </w:rPr>
        <w:t>selecte</w:t>
      </w:r>
      <w:r w:rsidRPr="001B22D8">
        <w:rPr>
          <w:bCs/>
          <w:snapToGrid w:val="0"/>
          <w:kern w:val="0"/>
          <w:szCs w:val="24"/>
          <w:lang w:val="en-GB"/>
        </w:rPr>
        <w:t>d based on the above-mentioned method</w:t>
      </w:r>
      <w:r w:rsidRPr="001B22D8">
        <w:rPr>
          <w:rFonts w:eastAsia="Times New Roman"/>
          <w:bCs/>
          <w:snapToGrid w:val="0"/>
          <w:kern w:val="0"/>
          <w:lang w:val="en-GB" w:eastAsia="en-US"/>
        </w:rPr>
        <w:t>.</w:t>
      </w:r>
    </w:p>
    <w:bookmarkEnd w:id="1"/>
    <w:p w:rsidR="001B22D8" w:rsidRDefault="001B22D8" w:rsidP="00AD43E8">
      <w:pPr>
        <w:pStyle w:val="2"/>
        <w:numPr>
          <w:ilvl w:val="0"/>
          <w:numId w:val="31"/>
        </w:numPr>
        <w:rPr>
          <w:rFonts w:eastAsia="ＭＳ ゴシック"/>
          <w:noProof/>
          <w:kern w:val="0"/>
          <w:szCs w:val="28"/>
          <w:lang w:val="en-US"/>
        </w:rPr>
      </w:pPr>
      <w:r w:rsidRPr="00AD43E8">
        <w:rPr>
          <w:rFonts w:ascii="Times New Roman" w:eastAsia="ＭＳ ゴシック" w:hAnsi="Times New Roman"/>
          <w:bCs w:val="0"/>
          <w:noProof/>
          <w:kern w:val="0"/>
          <w:szCs w:val="28"/>
          <w:lang w:val="en-US"/>
        </w:rPr>
        <w:t>Gomati Wildlife Sanctuary</w:t>
      </w:r>
    </w:p>
    <w:p w:rsidR="001B22D8" w:rsidRDefault="00D441C6" w:rsidP="001B22D8">
      <w:pPr>
        <w:pStyle w:val="af6"/>
        <w:numPr>
          <w:ilvl w:val="1"/>
          <w:numId w:val="31"/>
        </w:numPr>
        <w:adjustRightInd/>
        <w:spacing w:after="120" w:line="240" w:lineRule="auto"/>
        <w:ind w:leftChars="0"/>
        <w:jc w:val="left"/>
        <w:textAlignment w:val="auto"/>
        <w:outlineLvl w:val="1"/>
        <w:rPr>
          <w:rFonts w:eastAsia="ＭＳ ゴシック"/>
          <w:b/>
          <w:noProof/>
          <w:kern w:val="0"/>
          <w:szCs w:val="28"/>
          <w:lang w:val="en-US"/>
        </w:rPr>
      </w:pPr>
      <w:r>
        <w:rPr>
          <w:rFonts w:eastAsia="ＭＳ ゴシック"/>
          <w:b/>
          <w:noProof/>
          <w:kern w:val="0"/>
          <w:szCs w:val="28"/>
          <w:lang w:val="en-US"/>
        </w:rPr>
        <w:t>Pr</w:t>
      </w:r>
      <w:r>
        <w:rPr>
          <w:rFonts w:eastAsia="ＭＳ ゴシック" w:hint="eastAsia"/>
          <w:b/>
          <w:noProof/>
          <w:kern w:val="0"/>
          <w:szCs w:val="28"/>
          <w:lang w:val="en-US"/>
        </w:rPr>
        <w:t>ioritization of Project Target</w:t>
      </w:r>
    </w:p>
    <w:p w:rsidR="00D441C6" w:rsidRDefault="00D441C6" w:rsidP="00AD43E8">
      <w:pPr>
        <w:widowControl/>
        <w:snapToGrid w:val="0"/>
        <w:spacing w:after="200" w:line="240" w:lineRule="auto"/>
        <w:textAlignment w:val="auto"/>
        <w:rPr>
          <w:bCs/>
          <w:snapToGrid w:val="0"/>
          <w:kern w:val="0"/>
          <w:szCs w:val="24"/>
          <w:lang w:val="en-GB"/>
        </w:rPr>
      </w:pPr>
      <w:r w:rsidRPr="00AD43E8">
        <w:rPr>
          <w:bCs/>
          <w:snapToGrid w:val="0"/>
          <w:kern w:val="0"/>
          <w:szCs w:val="24"/>
          <w:lang w:val="en-GB"/>
        </w:rPr>
        <w:t xml:space="preserve">In Gomati </w:t>
      </w:r>
      <w:r w:rsidRPr="00D441C6">
        <w:rPr>
          <w:bCs/>
          <w:snapToGrid w:val="0"/>
          <w:kern w:val="0"/>
          <w:szCs w:val="24"/>
          <w:lang w:val="en-GB"/>
        </w:rPr>
        <w:t>Wildlife</w:t>
      </w:r>
      <w:r w:rsidRPr="00AD43E8">
        <w:rPr>
          <w:bCs/>
          <w:snapToGrid w:val="0"/>
          <w:kern w:val="0"/>
          <w:szCs w:val="24"/>
          <w:lang w:val="en-GB"/>
        </w:rPr>
        <w:t xml:space="preserve"> Sanctuary, </w:t>
      </w:r>
      <w:r>
        <w:rPr>
          <w:rFonts w:hint="eastAsia"/>
          <w:bCs/>
          <w:snapToGrid w:val="0"/>
          <w:kern w:val="0"/>
          <w:szCs w:val="24"/>
          <w:lang w:val="en-GB"/>
        </w:rPr>
        <w:t xml:space="preserve">Beats of </w:t>
      </w:r>
      <w:r w:rsidRPr="00AD43E8">
        <w:rPr>
          <w:bCs/>
          <w:snapToGrid w:val="0"/>
          <w:kern w:val="0"/>
          <w:szCs w:val="24"/>
          <w:lang w:val="en-GB"/>
        </w:rPr>
        <w:t>all existing JFMCs/EDCs shall be t</w:t>
      </w:r>
      <w:r>
        <w:rPr>
          <w:bCs/>
          <w:snapToGrid w:val="0"/>
          <w:kern w:val="0"/>
          <w:szCs w:val="24"/>
          <w:lang w:val="en-GB"/>
        </w:rPr>
        <w:t>argeted</w:t>
      </w:r>
      <w:r>
        <w:rPr>
          <w:rFonts w:hint="eastAsia"/>
          <w:bCs/>
          <w:snapToGrid w:val="0"/>
          <w:kern w:val="0"/>
          <w:szCs w:val="24"/>
          <w:lang w:val="en-GB"/>
        </w:rPr>
        <w:t xml:space="preserve"> for effective and efficient intervention of the Project. Currently, JFMCs are existing in the said area. However, as the function of those JFMCs is same as EDCs, the Project shall target on JFMCs as per the table below.</w:t>
      </w:r>
    </w:p>
    <w:p w:rsidR="00D441C6" w:rsidRPr="00B90856" w:rsidRDefault="00D441C6" w:rsidP="00AD43E8">
      <w:pPr>
        <w:pStyle w:val="af6"/>
        <w:numPr>
          <w:ilvl w:val="1"/>
          <w:numId w:val="31"/>
        </w:numPr>
        <w:adjustRightInd/>
        <w:spacing w:after="120" w:line="240" w:lineRule="auto"/>
        <w:ind w:leftChars="0"/>
        <w:jc w:val="left"/>
        <w:textAlignment w:val="auto"/>
        <w:outlineLvl w:val="1"/>
        <w:rPr>
          <w:rFonts w:eastAsia="ＭＳ ゴシック"/>
          <w:b/>
          <w:noProof/>
          <w:kern w:val="0"/>
          <w:szCs w:val="28"/>
          <w:lang w:val="en-US"/>
        </w:rPr>
      </w:pPr>
      <w:r w:rsidRPr="00B90856">
        <w:rPr>
          <w:rFonts w:eastAsia="ＭＳ ゴシック"/>
          <w:b/>
          <w:noProof/>
          <w:kern w:val="0"/>
          <w:szCs w:val="28"/>
          <w:lang w:val="en-US"/>
        </w:rPr>
        <w:t xml:space="preserve">Project Target </w:t>
      </w:r>
      <w:r>
        <w:rPr>
          <w:rFonts w:eastAsia="ＭＳ ゴシック" w:hint="eastAsia"/>
          <w:b/>
          <w:noProof/>
          <w:kern w:val="0"/>
          <w:szCs w:val="28"/>
          <w:lang w:val="en-US"/>
        </w:rPr>
        <w:t>Area</w:t>
      </w:r>
    </w:p>
    <w:p w:rsidR="00D441C6" w:rsidRDefault="00D441C6" w:rsidP="00AD43E8">
      <w:pPr>
        <w:widowControl/>
        <w:snapToGrid w:val="0"/>
        <w:spacing w:after="200" w:line="240" w:lineRule="auto"/>
        <w:textAlignment w:val="auto"/>
        <w:rPr>
          <w:bCs/>
          <w:snapToGrid w:val="0"/>
          <w:kern w:val="0"/>
          <w:szCs w:val="24"/>
          <w:lang w:val="en-GB"/>
        </w:rPr>
      </w:pPr>
      <w:r>
        <w:rPr>
          <w:rFonts w:hint="eastAsia"/>
          <w:bCs/>
          <w:snapToGrid w:val="0"/>
          <w:kern w:val="0"/>
          <w:szCs w:val="24"/>
          <w:lang w:val="en-GB"/>
        </w:rPr>
        <w:t>The table below is showing the selected JFMCs/EDCs as well as Beats and Ranges in Gomati Wildlife Sanctuary.</w:t>
      </w:r>
    </w:p>
    <w:p w:rsidR="00C05B98" w:rsidRDefault="00C05B98" w:rsidP="00AD43E8">
      <w:pPr>
        <w:widowControl/>
        <w:snapToGrid w:val="0"/>
        <w:spacing w:after="200" w:line="240" w:lineRule="auto"/>
        <w:textAlignment w:val="auto"/>
        <w:rPr>
          <w:bCs/>
          <w:snapToGrid w:val="0"/>
          <w:kern w:val="0"/>
          <w:szCs w:val="24"/>
          <w:lang w:val="en-GB"/>
        </w:rPr>
      </w:pPr>
    </w:p>
    <w:p w:rsidR="00C05B98" w:rsidRDefault="00C05B98" w:rsidP="00AD43E8">
      <w:pPr>
        <w:widowControl/>
        <w:snapToGrid w:val="0"/>
        <w:spacing w:after="200" w:line="240" w:lineRule="auto"/>
        <w:textAlignment w:val="auto"/>
        <w:rPr>
          <w:bCs/>
          <w:snapToGrid w:val="0"/>
          <w:kern w:val="0"/>
          <w:szCs w:val="24"/>
          <w:lang w:val="en-GB"/>
        </w:rPr>
      </w:pPr>
    </w:p>
    <w:p w:rsidR="00C05B98" w:rsidRPr="00AD43E8" w:rsidRDefault="00C05B98" w:rsidP="00AD43E8">
      <w:pPr>
        <w:widowControl/>
        <w:snapToGrid w:val="0"/>
        <w:spacing w:after="200" w:line="240" w:lineRule="auto"/>
        <w:textAlignment w:val="auto"/>
        <w:rPr>
          <w:bCs/>
          <w:snapToGrid w:val="0"/>
          <w:kern w:val="0"/>
          <w:szCs w:val="24"/>
          <w:lang w:val="en-GB"/>
        </w:rPr>
      </w:pPr>
    </w:p>
    <w:tbl>
      <w:tblPr>
        <w:tblStyle w:val="22"/>
        <w:tblW w:w="8839" w:type="dxa"/>
        <w:tblLayout w:type="fixed"/>
        <w:tblLook w:val="04A0" w:firstRow="1" w:lastRow="0" w:firstColumn="1" w:lastColumn="0" w:noHBand="0" w:noVBand="1"/>
      </w:tblPr>
      <w:tblGrid>
        <w:gridCol w:w="1009"/>
        <w:gridCol w:w="1980"/>
        <w:gridCol w:w="845"/>
        <w:gridCol w:w="2215"/>
        <w:gridCol w:w="1800"/>
        <w:gridCol w:w="990"/>
      </w:tblGrid>
      <w:tr w:rsidR="00D441C6" w:rsidRPr="00D441C6" w:rsidTr="00B90856">
        <w:tc>
          <w:tcPr>
            <w:tcW w:w="1009" w:type="dxa"/>
            <w:vAlign w:val="center"/>
          </w:tcPr>
          <w:p w:rsidR="00D441C6" w:rsidRPr="00D441C6" w:rsidRDefault="00D441C6" w:rsidP="00D441C6">
            <w:pPr>
              <w:autoSpaceDE w:val="0"/>
              <w:autoSpaceDN w:val="0"/>
              <w:adjustRightInd/>
              <w:spacing w:line="240" w:lineRule="auto"/>
              <w:jc w:val="center"/>
              <w:textAlignment w:val="auto"/>
              <w:rPr>
                <w:rFonts w:eastAsia="Times New Roman"/>
                <w:b/>
                <w:kern w:val="0"/>
                <w:sz w:val="21"/>
                <w:lang w:val="en-GB"/>
              </w:rPr>
            </w:pPr>
            <w:r w:rsidRPr="00D441C6">
              <w:rPr>
                <w:rFonts w:eastAsia="Times New Roman"/>
                <w:b/>
                <w:kern w:val="0"/>
                <w:sz w:val="21"/>
                <w:lang w:val="en-GB"/>
              </w:rPr>
              <w:lastRenderedPageBreak/>
              <w:t>Name of Range</w:t>
            </w:r>
          </w:p>
        </w:tc>
        <w:tc>
          <w:tcPr>
            <w:tcW w:w="1980" w:type="dxa"/>
            <w:vAlign w:val="center"/>
          </w:tcPr>
          <w:p w:rsidR="00D441C6" w:rsidRPr="00D441C6" w:rsidRDefault="00D441C6" w:rsidP="00D441C6">
            <w:pPr>
              <w:autoSpaceDE w:val="0"/>
              <w:autoSpaceDN w:val="0"/>
              <w:adjustRightInd/>
              <w:spacing w:line="240" w:lineRule="auto"/>
              <w:jc w:val="center"/>
              <w:textAlignment w:val="auto"/>
              <w:rPr>
                <w:rFonts w:eastAsia="Times New Roman"/>
                <w:b/>
                <w:kern w:val="0"/>
                <w:sz w:val="21"/>
                <w:lang w:val="en-GB"/>
              </w:rPr>
            </w:pPr>
            <w:r w:rsidRPr="00D441C6">
              <w:rPr>
                <w:rFonts w:eastAsia="Times New Roman"/>
                <w:b/>
                <w:kern w:val="0"/>
                <w:sz w:val="21"/>
                <w:lang w:val="en-GB"/>
              </w:rPr>
              <w:t>Name of Beat</w:t>
            </w:r>
          </w:p>
        </w:tc>
        <w:tc>
          <w:tcPr>
            <w:tcW w:w="845" w:type="dxa"/>
            <w:vAlign w:val="center"/>
          </w:tcPr>
          <w:p w:rsidR="00D441C6" w:rsidRPr="00D441C6" w:rsidRDefault="00D441C6" w:rsidP="00D441C6">
            <w:pPr>
              <w:autoSpaceDE w:val="0"/>
              <w:autoSpaceDN w:val="0"/>
              <w:adjustRightInd/>
              <w:spacing w:line="240" w:lineRule="auto"/>
              <w:jc w:val="center"/>
              <w:textAlignment w:val="auto"/>
              <w:rPr>
                <w:rFonts w:eastAsia="Times New Roman"/>
                <w:b/>
                <w:kern w:val="0"/>
                <w:sz w:val="21"/>
                <w:lang w:val="en-GB"/>
              </w:rPr>
            </w:pPr>
            <w:r w:rsidRPr="00D441C6">
              <w:rPr>
                <w:rFonts w:eastAsia="Times New Roman"/>
                <w:b/>
                <w:kern w:val="0"/>
                <w:sz w:val="21"/>
                <w:lang w:val="en-GB"/>
              </w:rPr>
              <w:t>Sl. No.</w:t>
            </w:r>
          </w:p>
        </w:tc>
        <w:tc>
          <w:tcPr>
            <w:tcW w:w="2215" w:type="dxa"/>
            <w:vAlign w:val="center"/>
          </w:tcPr>
          <w:p w:rsidR="00D441C6" w:rsidRPr="00D441C6" w:rsidRDefault="00D441C6" w:rsidP="00D441C6">
            <w:pPr>
              <w:autoSpaceDE w:val="0"/>
              <w:autoSpaceDN w:val="0"/>
              <w:adjustRightInd/>
              <w:spacing w:line="240" w:lineRule="auto"/>
              <w:jc w:val="center"/>
              <w:textAlignment w:val="auto"/>
              <w:rPr>
                <w:rFonts w:eastAsia="Times New Roman"/>
                <w:b/>
                <w:kern w:val="0"/>
                <w:sz w:val="21"/>
                <w:lang w:val="en-GB"/>
              </w:rPr>
            </w:pPr>
            <w:r w:rsidRPr="00D441C6">
              <w:rPr>
                <w:rFonts w:eastAsia="Times New Roman"/>
                <w:b/>
                <w:kern w:val="0"/>
                <w:sz w:val="21"/>
                <w:lang w:val="en-GB"/>
              </w:rPr>
              <w:t>Name of JFMC/EDC</w:t>
            </w:r>
          </w:p>
        </w:tc>
        <w:tc>
          <w:tcPr>
            <w:tcW w:w="1800" w:type="dxa"/>
            <w:vAlign w:val="center"/>
          </w:tcPr>
          <w:p w:rsidR="00D441C6" w:rsidRPr="00D441C6" w:rsidRDefault="00D441C6" w:rsidP="00D441C6">
            <w:pPr>
              <w:autoSpaceDE w:val="0"/>
              <w:autoSpaceDN w:val="0"/>
              <w:adjustRightInd/>
              <w:spacing w:line="240" w:lineRule="auto"/>
              <w:jc w:val="center"/>
              <w:textAlignment w:val="auto"/>
              <w:rPr>
                <w:rFonts w:eastAsia="Times New Roman"/>
                <w:b/>
                <w:kern w:val="0"/>
                <w:sz w:val="21"/>
                <w:lang w:val="en-GB"/>
              </w:rPr>
            </w:pPr>
            <w:r w:rsidRPr="00D441C6">
              <w:rPr>
                <w:rFonts w:eastAsia="Times New Roman"/>
                <w:b/>
                <w:kern w:val="0"/>
                <w:sz w:val="21"/>
                <w:lang w:val="en-GB"/>
              </w:rPr>
              <w:t>Name of Village</w:t>
            </w:r>
          </w:p>
        </w:tc>
        <w:tc>
          <w:tcPr>
            <w:tcW w:w="990" w:type="dxa"/>
            <w:vAlign w:val="center"/>
          </w:tcPr>
          <w:p w:rsidR="00D441C6" w:rsidRPr="00D441C6" w:rsidRDefault="00D441C6" w:rsidP="00D441C6">
            <w:pPr>
              <w:autoSpaceDE w:val="0"/>
              <w:autoSpaceDN w:val="0"/>
              <w:adjustRightInd/>
              <w:spacing w:line="240" w:lineRule="auto"/>
              <w:jc w:val="center"/>
              <w:textAlignment w:val="auto"/>
              <w:rPr>
                <w:rFonts w:eastAsia="Times New Roman"/>
                <w:b/>
                <w:kern w:val="0"/>
                <w:sz w:val="21"/>
                <w:lang w:val="en-GB"/>
              </w:rPr>
            </w:pPr>
            <w:r w:rsidRPr="00D441C6">
              <w:rPr>
                <w:rFonts w:eastAsia="Times New Roman"/>
                <w:b/>
                <w:kern w:val="0"/>
                <w:sz w:val="21"/>
                <w:lang w:val="en-GB"/>
              </w:rPr>
              <w:t>No of Families</w:t>
            </w:r>
          </w:p>
        </w:tc>
      </w:tr>
      <w:tr w:rsidR="00D441C6" w:rsidRPr="00D441C6" w:rsidTr="00B90856">
        <w:tc>
          <w:tcPr>
            <w:tcW w:w="1009" w:type="dxa"/>
            <w:vMerge w:val="restart"/>
            <w:textDirection w:val="btLr"/>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r w:rsidRPr="00D441C6">
              <w:rPr>
                <w:rFonts w:eastAsia="Times New Roman"/>
                <w:kern w:val="0"/>
                <w:sz w:val="21"/>
                <w:lang w:val="en-GB"/>
              </w:rPr>
              <w:t>Gandachara</w:t>
            </w:r>
          </w:p>
        </w:tc>
        <w:tc>
          <w:tcPr>
            <w:tcW w:w="198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Jagabandhu Para</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1</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Dalirai Para</w:t>
            </w:r>
          </w:p>
        </w:tc>
        <w:tc>
          <w:tcPr>
            <w:tcW w:w="180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 xml:space="preserve">Jagabandhupara </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42</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Balong humkarai</w:t>
            </w:r>
          </w:p>
        </w:tc>
        <w:tc>
          <w:tcPr>
            <w:tcW w:w="180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62</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Gandachara Proper</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3</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Laxmipur EDC</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Laxmipur</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50</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4</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North Sarma</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Gandachara</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25</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5</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 xml:space="preserve">Matima Chakma </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Pancharatan</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32</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6</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Machkumbhir</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Laxmipur</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28</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7</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Khakchang</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Ultachara</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36</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Dhalajari</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8</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Ramnagar EDC</w:t>
            </w:r>
          </w:p>
        </w:tc>
        <w:tc>
          <w:tcPr>
            <w:tcW w:w="180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Ramnagar</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51</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9</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Sangrangma  EDC</w:t>
            </w:r>
          </w:p>
        </w:tc>
        <w:tc>
          <w:tcPr>
            <w:tcW w:w="180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990" w:type="dxa"/>
            <w:vAlign w:val="center"/>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48</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Ranipukur</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10</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Jarikusum</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Sarma</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49</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11</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Ranipukur EDC</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Pancharatan</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50</w:t>
            </w:r>
          </w:p>
        </w:tc>
      </w:tr>
      <w:tr w:rsidR="00D441C6" w:rsidRPr="00D441C6" w:rsidTr="00AD43E8">
        <w:tc>
          <w:tcPr>
            <w:tcW w:w="1009" w:type="dxa"/>
            <w:vMerge/>
            <w:shd w:val="clear" w:color="auto" w:fill="BFBFBF" w:themeFill="background1" w:themeFillShade="BF"/>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Ratannagar</w:t>
            </w:r>
          </w:p>
        </w:tc>
        <w:tc>
          <w:tcPr>
            <w:tcW w:w="845"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12</w:t>
            </w:r>
          </w:p>
        </w:tc>
        <w:tc>
          <w:tcPr>
            <w:tcW w:w="2215"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NIL</w:t>
            </w:r>
          </w:p>
        </w:tc>
        <w:tc>
          <w:tcPr>
            <w:tcW w:w="1800"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NIL</w:t>
            </w:r>
          </w:p>
        </w:tc>
        <w:tc>
          <w:tcPr>
            <w:tcW w:w="990" w:type="dxa"/>
            <w:shd w:val="clear" w:color="auto" w:fill="BFBFBF" w:themeFill="background1" w:themeFillShade="BF"/>
            <w:vAlign w:val="center"/>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AD43E8">
              <w:rPr>
                <w:rFonts w:eastAsia="Times New Roman"/>
                <w:kern w:val="0"/>
                <w:sz w:val="21"/>
                <w:lang w:val="en-GB"/>
              </w:rPr>
              <w:t>0</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Hatimatha</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13</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Hatimatha</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Dalapati</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56</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14</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Dalapati</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Dalapati</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75</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Bhagirath Para</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15</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Mohinya para</w:t>
            </w:r>
          </w:p>
        </w:tc>
        <w:tc>
          <w:tcPr>
            <w:tcW w:w="180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Bhagirath Para</w:t>
            </w:r>
          </w:p>
        </w:tc>
        <w:tc>
          <w:tcPr>
            <w:tcW w:w="990" w:type="dxa"/>
            <w:vAlign w:val="center"/>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70</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16</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Dhanuram Para</w:t>
            </w:r>
          </w:p>
        </w:tc>
        <w:tc>
          <w:tcPr>
            <w:tcW w:w="180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990" w:type="dxa"/>
            <w:vAlign w:val="center"/>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54</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17</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 xml:space="preserve">Naba Kumar Para </w:t>
            </w:r>
          </w:p>
        </w:tc>
        <w:tc>
          <w:tcPr>
            <w:tcW w:w="180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990" w:type="dxa"/>
            <w:vAlign w:val="center"/>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40</w:t>
            </w:r>
          </w:p>
        </w:tc>
      </w:tr>
      <w:tr w:rsidR="00D441C6" w:rsidRPr="00D441C6" w:rsidTr="00AD43E8">
        <w:tc>
          <w:tcPr>
            <w:tcW w:w="1009" w:type="dxa"/>
            <w:vMerge/>
            <w:shd w:val="clear" w:color="auto" w:fill="BFBFBF" w:themeFill="background1" w:themeFillShade="BF"/>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p>
        </w:tc>
        <w:tc>
          <w:tcPr>
            <w:tcW w:w="1980"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Barabari</w:t>
            </w:r>
          </w:p>
        </w:tc>
        <w:tc>
          <w:tcPr>
            <w:tcW w:w="845"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18</w:t>
            </w:r>
          </w:p>
        </w:tc>
        <w:tc>
          <w:tcPr>
            <w:tcW w:w="2215"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NIL</w:t>
            </w:r>
          </w:p>
        </w:tc>
        <w:tc>
          <w:tcPr>
            <w:tcW w:w="1800"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NIL</w:t>
            </w:r>
          </w:p>
        </w:tc>
        <w:tc>
          <w:tcPr>
            <w:tcW w:w="990" w:type="dxa"/>
            <w:shd w:val="clear" w:color="auto" w:fill="BFBFBF" w:themeFill="background1" w:themeFillShade="BF"/>
            <w:vAlign w:val="center"/>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AD43E8">
              <w:rPr>
                <w:rFonts w:eastAsia="Times New Roman"/>
                <w:kern w:val="0"/>
                <w:sz w:val="21"/>
                <w:lang w:val="en-GB"/>
              </w:rPr>
              <w:t>-</w:t>
            </w:r>
          </w:p>
        </w:tc>
      </w:tr>
      <w:tr w:rsidR="00D441C6" w:rsidRPr="00D441C6" w:rsidTr="00B90856">
        <w:tc>
          <w:tcPr>
            <w:tcW w:w="1009" w:type="dxa"/>
            <w:vMerge w:val="restart"/>
            <w:textDirection w:val="btLr"/>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r w:rsidRPr="00D441C6">
              <w:rPr>
                <w:rFonts w:eastAsia="Times New Roman"/>
                <w:kern w:val="0"/>
                <w:sz w:val="21"/>
                <w:lang w:val="en-GB"/>
              </w:rPr>
              <w:t>Raishyabari</w:t>
            </w:r>
          </w:p>
        </w:tc>
        <w:tc>
          <w:tcPr>
            <w:tcW w:w="198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Raishyabari Proper</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19</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Bowalkhali</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Bowalkhali</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110</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Tuichakma</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20</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Thakurchara</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Thakurchara</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54</w:t>
            </w:r>
          </w:p>
        </w:tc>
      </w:tr>
      <w:tr w:rsidR="00D441C6" w:rsidRPr="00D441C6" w:rsidTr="00B90856">
        <w:tc>
          <w:tcPr>
            <w:tcW w:w="1009" w:type="dxa"/>
            <w:vMerge/>
            <w:tcBorders>
              <w:bottom w:val="single" w:sz="4" w:space="0" w:color="auto"/>
            </w:tcBorders>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vMerge/>
            <w:tcBorders>
              <w:bottom w:val="single" w:sz="4" w:space="0" w:color="auto"/>
            </w:tcBorders>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21</w:t>
            </w:r>
          </w:p>
        </w:tc>
        <w:tc>
          <w:tcPr>
            <w:tcW w:w="2215" w:type="dxa"/>
            <w:tcBorders>
              <w:bottom w:val="single" w:sz="4" w:space="0" w:color="auto"/>
            </w:tcBorders>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Chandidas Para</w:t>
            </w:r>
          </w:p>
        </w:tc>
        <w:tc>
          <w:tcPr>
            <w:tcW w:w="1800" w:type="dxa"/>
            <w:tcBorders>
              <w:bottom w:val="single" w:sz="4" w:space="0" w:color="auto"/>
            </w:tcBorders>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Tuichakma</w:t>
            </w:r>
          </w:p>
        </w:tc>
        <w:tc>
          <w:tcPr>
            <w:tcW w:w="990" w:type="dxa"/>
            <w:tcBorders>
              <w:bottom w:val="single" w:sz="4" w:space="0" w:color="auto"/>
            </w:tcBorders>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104</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Raima</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22</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Indrakishore</w:t>
            </w:r>
          </w:p>
        </w:tc>
        <w:tc>
          <w:tcPr>
            <w:tcW w:w="180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Raima</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60</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23</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Khetradhan Roajapara</w:t>
            </w:r>
          </w:p>
        </w:tc>
        <w:tc>
          <w:tcPr>
            <w:tcW w:w="180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990" w:type="dxa"/>
            <w:tcBorders>
              <w:bottom w:val="single" w:sz="4" w:space="0" w:color="auto"/>
            </w:tcBorders>
            <w:vAlign w:val="center"/>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35</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Potachara</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24</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Purba Potachara</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Purba Potachara</w:t>
            </w:r>
          </w:p>
        </w:tc>
        <w:tc>
          <w:tcPr>
            <w:tcW w:w="990" w:type="dxa"/>
            <w:vAlign w:val="center"/>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81</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25</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Paschim Potachara</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Paschim Potachara</w:t>
            </w:r>
          </w:p>
        </w:tc>
        <w:tc>
          <w:tcPr>
            <w:tcW w:w="990" w:type="dxa"/>
            <w:vAlign w:val="center"/>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88</w:t>
            </w:r>
          </w:p>
        </w:tc>
      </w:tr>
      <w:tr w:rsidR="00D441C6" w:rsidRPr="00D441C6" w:rsidTr="00B90856">
        <w:tc>
          <w:tcPr>
            <w:tcW w:w="1009" w:type="dxa"/>
            <w:vMerge w:val="restart"/>
            <w:textDirection w:val="btLr"/>
            <w:vAlign w:val="center"/>
          </w:tcPr>
          <w:p w:rsidR="00D441C6" w:rsidRPr="00D441C6" w:rsidRDefault="00D441C6" w:rsidP="00D441C6">
            <w:pPr>
              <w:autoSpaceDE w:val="0"/>
              <w:autoSpaceDN w:val="0"/>
              <w:adjustRightInd/>
              <w:spacing w:line="240" w:lineRule="auto"/>
              <w:jc w:val="center"/>
              <w:textAlignment w:val="auto"/>
              <w:rPr>
                <w:rFonts w:eastAsia="Times New Roman"/>
                <w:kern w:val="0"/>
                <w:sz w:val="21"/>
                <w:lang w:val="en-GB"/>
              </w:rPr>
            </w:pPr>
            <w:r w:rsidRPr="00D441C6">
              <w:rPr>
                <w:rFonts w:eastAsia="Times New Roman"/>
                <w:kern w:val="0"/>
                <w:sz w:val="21"/>
                <w:lang w:val="en-GB"/>
              </w:rPr>
              <w:t>Ganganagar</w:t>
            </w:r>
          </w:p>
        </w:tc>
        <w:tc>
          <w:tcPr>
            <w:tcW w:w="198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Ganganagar Proper</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26</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Ganganagar EDC</w:t>
            </w:r>
          </w:p>
        </w:tc>
        <w:tc>
          <w:tcPr>
            <w:tcW w:w="1800" w:type="dxa"/>
            <w:vMerge w:val="restart"/>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Ganganagar</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56</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27</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Naithok EDC</w:t>
            </w:r>
          </w:p>
        </w:tc>
        <w:tc>
          <w:tcPr>
            <w:tcW w:w="1800"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55</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Karmapara</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28</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Salpaha EDC</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Karmapara</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37</w:t>
            </w:r>
          </w:p>
        </w:tc>
      </w:tr>
      <w:tr w:rsidR="00D441C6" w:rsidRPr="00D441C6" w:rsidTr="00B90856">
        <w:tc>
          <w:tcPr>
            <w:tcW w:w="1009" w:type="dxa"/>
            <w:vMerge/>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Karnamoni Para</w:t>
            </w:r>
          </w:p>
        </w:tc>
        <w:tc>
          <w:tcPr>
            <w:tcW w:w="84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29</w:t>
            </w:r>
          </w:p>
        </w:tc>
        <w:tc>
          <w:tcPr>
            <w:tcW w:w="2215"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Sisathai EDC</w:t>
            </w:r>
          </w:p>
        </w:tc>
        <w:tc>
          <w:tcPr>
            <w:tcW w:w="1800" w:type="dxa"/>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r w:rsidRPr="00D441C6">
              <w:rPr>
                <w:rFonts w:eastAsia="Times New Roman"/>
                <w:kern w:val="0"/>
                <w:sz w:val="21"/>
                <w:lang w:val="en-GB"/>
              </w:rPr>
              <w:t>Karnamoni Para</w:t>
            </w:r>
          </w:p>
        </w:tc>
        <w:tc>
          <w:tcPr>
            <w:tcW w:w="990" w:type="dxa"/>
          </w:tcPr>
          <w:p w:rsidR="00D441C6" w:rsidRPr="00D441C6"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D441C6">
              <w:rPr>
                <w:rFonts w:eastAsia="Times New Roman"/>
                <w:kern w:val="0"/>
                <w:sz w:val="21"/>
                <w:lang w:val="en-GB"/>
              </w:rPr>
              <w:t>60</w:t>
            </w:r>
          </w:p>
        </w:tc>
      </w:tr>
      <w:tr w:rsidR="00D441C6" w:rsidRPr="00252D3C" w:rsidTr="00AD43E8">
        <w:tc>
          <w:tcPr>
            <w:tcW w:w="1009" w:type="dxa"/>
            <w:vMerge/>
            <w:shd w:val="clear" w:color="auto" w:fill="BFBFBF" w:themeFill="background1" w:themeFillShade="BF"/>
            <w:vAlign w:val="center"/>
          </w:tcPr>
          <w:p w:rsidR="00D441C6" w:rsidRPr="00D441C6"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 xml:space="preserve">Radharambari </w:t>
            </w:r>
          </w:p>
        </w:tc>
        <w:tc>
          <w:tcPr>
            <w:tcW w:w="845"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p>
        </w:tc>
        <w:tc>
          <w:tcPr>
            <w:tcW w:w="2215"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NIL</w:t>
            </w:r>
          </w:p>
        </w:tc>
        <w:tc>
          <w:tcPr>
            <w:tcW w:w="1800"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NIL</w:t>
            </w:r>
          </w:p>
        </w:tc>
        <w:tc>
          <w:tcPr>
            <w:tcW w:w="990" w:type="dxa"/>
            <w:shd w:val="clear" w:color="auto" w:fill="BFBFBF" w:themeFill="background1" w:themeFillShade="BF"/>
            <w:vAlign w:val="center"/>
          </w:tcPr>
          <w:p w:rsidR="00D441C6" w:rsidRPr="00AD43E8"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AD43E8">
              <w:rPr>
                <w:rFonts w:eastAsia="Times New Roman"/>
                <w:kern w:val="0"/>
                <w:sz w:val="21"/>
                <w:lang w:val="en-GB"/>
              </w:rPr>
              <w:t>0</w:t>
            </w:r>
          </w:p>
        </w:tc>
      </w:tr>
      <w:tr w:rsidR="00D441C6" w:rsidRPr="00252D3C" w:rsidTr="00AD43E8">
        <w:tc>
          <w:tcPr>
            <w:tcW w:w="1009" w:type="dxa"/>
            <w:vMerge/>
            <w:shd w:val="clear" w:color="auto" w:fill="BFBFBF" w:themeFill="background1" w:themeFillShade="BF"/>
            <w:vAlign w:val="center"/>
          </w:tcPr>
          <w:p w:rsidR="00D441C6" w:rsidRPr="00252D3C"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Chakma para</w:t>
            </w:r>
          </w:p>
        </w:tc>
        <w:tc>
          <w:tcPr>
            <w:tcW w:w="845"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p>
        </w:tc>
        <w:tc>
          <w:tcPr>
            <w:tcW w:w="2215"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NIL</w:t>
            </w:r>
          </w:p>
        </w:tc>
        <w:tc>
          <w:tcPr>
            <w:tcW w:w="1800"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NIL</w:t>
            </w:r>
          </w:p>
        </w:tc>
        <w:tc>
          <w:tcPr>
            <w:tcW w:w="990" w:type="dxa"/>
            <w:shd w:val="clear" w:color="auto" w:fill="BFBFBF" w:themeFill="background1" w:themeFillShade="BF"/>
            <w:vAlign w:val="center"/>
          </w:tcPr>
          <w:p w:rsidR="00D441C6" w:rsidRPr="00AD43E8"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AD43E8">
              <w:rPr>
                <w:rFonts w:eastAsia="Times New Roman"/>
                <w:kern w:val="0"/>
                <w:sz w:val="21"/>
                <w:lang w:val="en-GB"/>
              </w:rPr>
              <w:t>0</w:t>
            </w:r>
          </w:p>
        </w:tc>
      </w:tr>
      <w:tr w:rsidR="00D441C6" w:rsidRPr="00D441C6" w:rsidTr="00AD43E8">
        <w:tc>
          <w:tcPr>
            <w:tcW w:w="1009" w:type="dxa"/>
            <w:vMerge/>
            <w:shd w:val="clear" w:color="auto" w:fill="BFBFBF" w:themeFill="background1" w:themeFillShade="BF"/>
            <w:vAlign w:val="center"/>
          </w:tcPr>
          <w:p w:rsidR="00D441C6" w:rsidRPr="00252D3C" w:rsidRDefault="00D441C6" w:rsidP="00D441C6">
            <w:pPr>
              <w:autoSpaceDE w:val="0"/>
              <w:autoSpaceDN w:val="0"/>
              <w:adjustRightInd/>
              <w:spacing w:line="240" w:lineRule="auto"/>
              <w:jc w:val="left"/>
              <w:textAlignment w:val="auto"/>
              <w:rPr>
                <w:rFonts w:eastAsia="Times New Roman"/>
                <w:kern w:val="0"/>
                <w:sz w:val="21"/>
                <w:lang w:val="en-GB"/>
              </w:rPr>
            </w:pPr>
          </w:p>
        </w:tc>
        <w:tc>
          <w:tcPr>
            <w:tcW w:w="1980"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Dangabari</w:t>
            </w:r>
          </w:p>
        </w:tc>
        <w:tc>
          <w:tcPr>
            <w:tcW w:w="845"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p>
        </w:tc>
        <w:tc>
          <w:tcPr>
            <w:tcW w:w="2215"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NIL</w:t>
            </w:r>
          </w:p>
        </w:tc>
        <w:tc>
          <w:tcPr>
            <w:tcW w:w="1800" w:type="dxa"/>
            <w:shd w:val="clear" w:color="auto" w:fill="BFBFBF" w:themeFill="background1" w:themeFillShade="BF"/>
            <w:vAlign w:val="center"/>
          </w:tcPr>
          <w:p w:rsidR="00D441C6" w:rsidRPr="00AD43E8" w:rsidRDefault="00D441C6" w:rsidP="00D441C6">
            <w:pPr>
              <w:autoSpaceDE w:val="0"/>
              <w:autoSpaceDN w:val="0"/>
              <w:adjustRightInd/>
              <w:spacing w:line="240" w:lineRule="auto"/>
              <w:jc w:val="left"/>
              <w:textAlignment w:val="auto"/>
              <w:rPr>
                <w:rFonts w:eastAsia="Times New Roman"/>
                <w:kern w:val="0"/>
                <w:sz w:val="21"/>
                <w:lang w:val="en-GB"/>
              </w:rPr>
            </w:pPr>
            <w:r w:rsidRPr="00AD43E8">
              <w:rPr>
                <w:rFonts w:eastAsia="Times New Roman"/>
                <w:kern w:val="0"/>
                <w:sz w:val="21"/>
                <w:lang w:val="en-GB"/>
              </w:rPr>
              <w:t>NIL</w:t>
            </w:r>
          </w:p>
        </w:tc>
        <w:tc>
          <w:tcPr>
            <w:tcW w:w="990" w:type="dxa"/>
            <w:shd w:val="clear" w:color="auto" w:fill="BFBFBF" w:themeFill="background1" w:themeFillShade="BF"/>
            <w:vAlign w:val="center"/>
          </w:tcPr>
          <w:p w:rsidR="00D441C6" w:rsidRPr="00AD43E8" w:rsidRDefault="00D441C6" w:rsidP="00D441C6">
            <w:pPr>
              <w:autoSpaceDE w:val="0"/>
              <w:autoSpaceDN w:val="0"/>
              <w:adjustRightInd/>
              <w:spacing w:line="240" w:lineRule="auto"/>
              <w:ind w:rightChars="100" w:right="220"/>
              <w:jc w:val="right"/>
              <w:textAlignment w:val="auto"/>
              <w:rPr>
                <w:rFonts w:eastAsia="Times New Roman"/>
                <w:kern w:val="0"/>
                <w:sz w:val="21"/>
                <w:lang w:val="en-GB"/>
              </w:rPr>
            </w:pPr>
            <w:r w:rsidRPr="00AD43E8">
              <w:rPr>
                <w:rFonts w:eastAsia="Times New Roman"/>
                <w:kern w:val="0"/>
                <w:sz w:val="21"/>
                <w:lang w:val="en-GB"/>
              </w:rPr>
              <w:t>0</w:t>
            </w:r>
          </w:p>
        </w:tc>
      </w:tr>
    </w:tbl>
    <w:p w:rsidR="00185FEC" w:rsidRPr="00AD43E8" w:rsidRDefault="00185FEC" w:rsidP="00AD43E8">
      <w:pPr>
        <w:pStyle w:val="2"/>
        <w:ind w:left="0" w:firstLine="0"/>
        <w:rPr>
          <w:rStyle w:val="aa"/>
          <w:noProof/>
        </w:rPr>
      </w:pPr>
    </w:p>
    <w:sectPr w:rsidR="00185FEC" w:rsidRPr="00AD43E8" w:rsidSect="00072010">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20" w:footer="720"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7F9" w:rsidRDefault="00CD77F9">
      <w:pPr>
        <w:spacing w:line="240" w:lineRule="auto"/>
      </w:pPr>
      <w:r>
        <w:separator/>
      </w:r>
    </w:p>
  </w:endnote>
  <w:endnote w:type="continuationSeparator" w:id="0">
    <w:p w:rsidR="00CD77F9" w:rsidRDefault="00CD77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83E" w:rsidRDefault="002A083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8723948"/>
      <w:docPartObj>
        <w:docPartGallery w:val="Page Numbers (Bottom of Page)"/>
        <w:docPartUnique/>
      </w:docPartObj>
    </w:sdtPr>
    <w:sdtEndPr>
      <w:rPr>
        <w:sz w:val="20"/>
        <w:szCs w:val="20"/>
      </w:rPr>
    </w:sdtEndPr>
    <w:sdtContent>
      <w:p w:rsidR="00E23D90" w:rsidRPr="00AD43E8" w:rsidRDefault="00E23D90">
        <w:pPr>
          <w:pStyle w:val="a5"/>
          <w:jc w:val="center"/>
          <w:rPr>
            <w:sz w:val="20"/>
            <w:szCs w:val="20"/>
          </w:rPr>
        </w:pPr>
        <w:r w:rsidRPr="00AD43E8">
          <w:rPr>
            <w:sz w:val="20"/>
            <w:szCs w:val="20"/>
          </w:rPr>
          <w:fldChar w:fldCharType="begin"/>
        </w:r>
        <w:r w:rsidRPr="00AD43E8">
          <w:rPr>
            <w:sz w:val="20"/>
            <w:szCs w:val="20"/>
          </w:rPr>
          <w:instrText>PAGE   \* MERGEFORMAT</w:instrText>
        </w:r>
        <w:r w:rsidRPr="00AD43E8">
          <w:rPr>
            <w:sz w:val="20"/>
            <w:szCs w:val="20"/>
          </w:rPr>
          <w:fldChar w:fldCharType="separate"/>
        </w:r>
        <w:r w:rsidR="000861F5" w:rsidRPr="000861F5">
          <w:rPr>
            <w:noProof/>
            <w:sz w:val="20"/>
            <w:szCs w:val="20"/>
            <w:lang w:val="ja-JP"/>
          </w:rPr>
          <w:t>3</w:t>
        </w:r>
        <w:r w:rsidRPr="00AD43E8">
          <w:rPr>
            <w:sz w:val="20"/>
            <w:szCs w:val="20"/>
          </w:rPr>
          <w:fldChar w:fldCharType="end"/>
        </w:r>
      </w:p>
    </w:sdtContent>
  </w:sdt>
  <w:p w:rsidR="00E23D90" w:rsidRPr="00811545" w:rsidRDefault="00E23D90" w:rsidP="00625A77">
    <w:pPr>
      <w:pStyle w:val="a5"/>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D90" w:rsidRDefault="00E23D90" w:rsidP="00A01943">
    <w:pPr>
      <w:pStyle w:val="a5"/>
      <w:tabs>
        <w:tab w:val="clear" w:pos="4252"/>
        <w:tab w:val="clear" w:pos="8504"/>
        <w:tab w:val="center" w:pos="4396"/>
        <w:tab w:val="right" w:pos="8640"/>
      </w:tabs>
      <w:spacing w:line="240" w:lineRule="auto"/>
    </w:pPr>
    <w:r>
      <w:rPr>
        <w:kern w:val="0"/>
      </w:rPr>
      <w:tab/>
      <w:t xml:space="preserve">- </w:t>
    </w:r>
    <w:r>
      <w:rPr>
        <w:rStyle w:val="a7"/>
      </w:rPr>
      <w:fldChar w:fldCharType="begin"/>
    </w:r>
    <w:r>
      <w:rPr>
        <w:rStyle w:val="a7"/>
      </w:rPr>
      <w:instrText xml:space="preserve"> PAGE </w:instrText>
    </w:r>
    <w:r>
      <w:rPr>
        <w:rStyle w:val="a7"/>
      </w:rPr>
      <w:fldChar w:fldCharType="separate"/>
    </w:r>
    <w:r>
      <w:rPr>
        <w:rStyle w:val="a7"/>
        <w:noProof/>
      </w:rPr>
      <w:t>1</w:t>
    </w:r>
    <w:r>
      <w:rPr>
        <w:rStyle w:val="a7"/>
      </w:rPr>
      <w:fldChar w:fldCharType="end"/>
    </w:r>
    <w:r>
      <w:rPr>
        <w:rStyle w:val="a7"/>
      </w:rPr>
      <w:t xml:space="preserve"> -</w:t>
    </w:r>
    <w:r>
      <w:rPr>
        <w:kern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7F9" w:rsidRDefault="00CD77F9">
      <w:pPr>
        <w:spacing w:line="240" w:lineRule="auto"/>
      </w:pPr>
      <w:r>
        <w:separator/>
      </w:r>
    </w:p>
  </w:footnote>
  <w:footnote w:type="continuationSeparator" w:id="0">
    <w:p w:rsidR="00CD77F9" w:rsidRDefault="00CD77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83E" w:rsidRDefault="002A083E">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D90" w:rsidRPr="00AD43E8" w:rsidRDefault="00E23D90" w:rsidP="00830147">
    <w:pPr>
      <w:wordWrap w:val="0"/>
      <w:jc w:val="right"/>
    </w:pPr>
    <w:r w:rsidRPr="00063834">
      <w:t>A</w:t>
    </w:r>
    <w:r>
      <w:t xml:space="preserve">ttachment </w:t>
    </w:r>
    <w:r>
      <w:rPr>
        <w:rFonts w:hint="eastAsia"/>
      </w:rPr>
      <w:t>02</w:t>
    </w:r>
    <w:r w:rsidRPr="00063834">
      <w:t xml:space="preserve">: </w:t>
    </w:r>
    <w:r>
      <w:rPr>
        <w:rFonts w:hint="eastAsia"/>
      </w:rPr>
      <w:t xml:space="preserve">Selection </w:t>
    </w:r>
    <w:r w:rsidR="00367C5B">
      <w:rPr>
        <w:rFonts w:hint="eastAsia"/>
      </w:rPr>
      <w:t>of</w:t>
    </w:r>
    <w:r>
      <w:rPr>
        <w:rFonts w:hint="eastAsia"/>
      </w:rPr>
      <w:t xml:space="preserve"> </w:t>
    </w:r>
    <w:r w:rsidR="00367C5B">
      <w:rPr>
        <w:rFonts w:hint="eastAsia"/>
      </w:rPr>
      <w:t xml:space="preserve">Project </w:t>
    </w:r>
    <w:r>
      <w:rPr>
        <w:rFonts w:hint="eastAsia"/>
      </w:rPr>
      <w:t>Target Area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D90" w:rsidRDefault="00E23D90" w:rsidP="00066E63">
    <w:pPr>
      <w:pStyle w:val="a4"/>
      <w:spacing w:line="200" w:lineRule="atLeast"/>
      <w:jc w:val="right"/>
      <w:rPr>
        <w:sz w:val="18"/>
        <w:szCs w:val="18"/>
      </w:rPr>
    </w:pPr>
    <w:r>
      <w:rPr>
        <w:rFonts w:hint="eastAsia"/>
        <w:sz w:val="18"/>
        <w:szCs w:val="18"/>
      </w:rPr>
      <w:t xml:space="preserve">The Study on Integrated Mangrove Management through </w:t>
    </w:r>
    <w:r>
      <w:rPr>
        <w:sz w:val="18"/>
        <w:szCs w:val="18"/>
      </w:rPr>
      <w:t>Community</w:t>
    </w:r>
    <w:r>
      <w:rPr>
        <w:rFonts w:hint="eastAsia"/>
        <w:sz w:val="18"/>
        <w:szCs w:val="18"/>
      </w:rPr>
      <w:t xml:space="preserve"> Participation</w:t>
    </w:r>
  </w:p>
  <w:p w:rsidR="00E23D90" w:rsidRPr="00D56FD3" w:rsidRDefault="00E23D90" w:rsidP="00066E63">
    <w:pPr>
      <w:pStyle w:val="a4"/>
      <w:spacing w:line="200" w:lineRule="atLeast"/>
      <w:jc w:val="right"/>
      <w:rPr>
        <w:sz w:val="18"/>
        <w:szCs w:val="18"/>
      </w:rPr>
    </w:pPr>
    <w:r>
      <w:rPr>
        <w:rFonts w:hint="eastAsia"/>
        <w:sz w:val="18"/>
        <w:szCs w:val="18"/>
      </w:rPr>
      <w:t>in the Ayeyawady Delta in the Union of Myanmar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43CD3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12BB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8CFE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2A0D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AE11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D0E1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383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323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32C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5016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C816C0"/>
    <w:multiLevelType w:val="hybridMultilevel"/>
    <w:tmpl w:val="9D38E69C"/>
    <w:lvl w:ilvl="0" w:tplc="0EB0B1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C8043F3"/>
    <w:multiLevelType w:val="hybridMultilevel"/>
    <w:tmpl w:val="C444EBFA"/>
    <w:lvl w:ilvl="0" w:tplc="0E4033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CEA7B50"/>
    <w:multiLevelType w:val="hybridMultilevel"/>
    <w:tmpl w:val="58E24988"/>
    <w:lvl w:ilvl="0" w:tplc="CB367E2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E420E99"/>
    <w:multiLevelType w:val="multilevel"/>
    <w:tmpl w:val="D2FA5F78"/>
    <w:lvl w:ilvl="0">
      <w:start w:val="1"/>
      <w:numFmt w:val="decimal"/>
      <w:lvlText w:val="%1."/>
      <w:lvlJc w:val="left"/>
      <w:pPr>
        <w:ind w:left="360" w:hanging="360"/>
      </w:pPr>
      <w:rPr>
        <w:rFonts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4063DEA"/>
    <w:multiLevelType w:val="hybridMultilevel"/>
    <w:tmpl w:val="4FBE802C"/>
    <w:lvl w:ilvl="0" w:tplc="ADF64E84">
      <w:start w:val="1"/>
      <w:numFmt w:val="lowerRoman"/>
      <w:lvlText w:val="%1)"/>
      <w:lvlJc w:val="left"/>
      <w:pPr>
        <w:ind w:left="1134" w:hanging="283"/>
      </w:pPr>
      <w:rPr>
        <w:rFonts w:ascii="Times New Roman" w:eastAsia="ＭＳ 明朝" w:hAnsi="Times New Roman" w:cs="Times New Roman"/>
      </w:rPr>
    </w:lvl>
    <w:lvl w:ilvl="1" w:tplc="04090017" w:tentative="1">
      <w:start w:val="1"/>
      <w:numFmt w:val="aiueoFullWidth"/>
      <w:lvlText w:val="(%2)"/>
      <w:lvlJc w:val="left"/>
      <w:pPr>
        <w:ind w:left="1974" w:hanging="420"/>
      </w:pPr>
    </w:lvl>
    <w:lvl w:ilvl="2" w:tplc="04090011" w:tentative="1">
      <w:start w:val="1"/>
      <w:numFmt w:val="decimalEnclosedCircle"/>
      <w:lvlText w:val="%3"/>
      <w:lvlJc w:val="left"/>
      <w:pPr>
        <w:ind w:left="2394" w:hanging="420"/>
      </w:pPr>
    </w:lvl>
    <w:lvl w:ilvl="3" w:tplc="0409000F" w:tentative="1">
      <w:start w:val="1"/>
      <w:numFmt w:val="decimal"/>
      <w:lvlText w:val="%4."/>
      <w:lvlJc w:val="left"/>
      <w:pPr>
        <w:ind w:left="2814" w:hanging="420"/>
      </w:pPr>
    </w:lvl>
    <w:lvl w:ilvl="4" w:tplc="04090017" w:tentative="1">
      <w:start w:val="1"/>
      <w:numFmt w:val="aiueoFullWidth"/>
      <w:lvlText w:val="(%5)"/>
      <w:lvlJc w:val="left"/>
      <w:pPr>
        <w:ind w:left="3234" w:hanging="420"/>
      </w:pPr>
    </w:lvl>
    <w:lvl w:ilvl="5" w:tplc="04090011" w:tentative="1">
      <w:start w:val="1"/>
      <w:numFmt w:val="decimalEnclosedCircle"/>
      <w:lvlText w:val="%6"/>
      <w:lvlJc w:val="left"/>
      <w:pPr>
        <w:ind w:left="3654" w:hanging="420"/>
      </w:pPr>
    </w:lvl>
    <w:lvl w:ilvl="6" w:tplc="0409000F" w:tentative="1">
      <w:start w:val="1"/>
      <w:numFmt w:val="decimal"/>
      <w:lvlText w:val="%7."/>
      <w:lvlJc w:val="left"/>
      <w:pPr>
        <w:ind w:left="4074" w:hanging="420"/>
      </w:pPr>
    </w:lvl>
    <w:lvl w:ilvl="7" w:tplc="04090017" w:tentative="1">
      <w:start w:val="1"/>
      <w:numFmt w:val="aiueoFullWidth"/>
      <w:lvlText w:val="(%8)"/>
      <w:lvlJc w:val="left"/>
      <w:pPr>
        <w:ind w:left="4494" w:hanging="420"/>
      </w:pPr>
    </w:lvl>
    <w:lvl w:ilvl="8" w:tplc="04090011" w:tentative="1">
      <w:start w:val="1"/>
      <w:numFmt w:val="decimalEnclosedCircle"/>
      <w:lvlText w:val="%9"/>
      <w:lvlJc w:val="left"/>
      <w:pPr>
        <w:ind w:left="4914" w:hanging="420"/>
      </w:pPr>
    </w:lvl>
  </w:abstractNum>
  <w:abstractNum w:abstractNumId="15" w15:restartNumberingAfterBreak="0">
    <w:nsid w:val="26D745F9"/>
    <w:multiLevelType w:val="hybridMultilevel"/>
    <w:tmpl w:val="F87EBD98"/>
    <w:lvl w:ilvl="0" w:tplc="EC58A024">
      <w:start w:val="12"/>
      <w:numFmt w:val="bullet"/>
      <w:lvlText w:val=""/>
      <w:lvlJc w:val="left"/>
      <w:pPr>
        <w:ind w:left="544" w:hanging="360"/>
      </w:pPr>
      <w:rPr>
        <w:rFonts w:ascii="Symbol" w:eastAsia="Times New Roman" w:hAnsi="Symbol" w:cs="Times New Roman" w:hint="default"/>
      </w:rPr>
    </w:lvl>
    <w:lvl w:ilvl="1" w:tplc="40090003" w:tentative="1">
      <w:start w:val="1"/>
      <w:numFmt w:val="bullet"/>
      <w:lvlText w:val="o"/>
      <w:lvlJc w:val="left"/>
      <w:pPr>
        <w:ind w:left="1264" w:hanging="360"/>
      </w:pPr>
      <w:rPr>
        <w:rFonts w:ascii="Courier New" w:hAnsi="Courier New" w:cs="Courier New" w:hint="default"/>
      </w:rPr>
    </w:lvl>
    <w:lvl w:ilvl="2" w:tplc="40090005" w:tentative="1">
      <w:start w:val="1"/>
      <w:numFmt w:val="bullet"/>
      <w:lvlText w:val=""/>
      <w:lvlJc w:val="left"/>
      <w:pPr>
        <w:ind w:left="1984" w:hanging="360"/>
      </w:pPr>
      <w:rPr>
        <w:rFonts w:ascii="Wingdings" w:hAnsi="Wingdings" w:hint="default"/>
      </w:rPr>
    </w:lvl>
    <w:lvl w:ilvl="3" w:tplc="40090001" w:tentative="1">
      <w:start w:val="1"/>
      <w:numFmt w:val="bullet"/>
      <w:lvlText w:val=""/>
      <w:lvlJc w:val="left"/>
      <w:pPr>
        <w:ind w:left="2704" w:hanging="360"/>
      </w:pPr>
      <w:rPr>
        <w:rFonts w:ascii="Symbol" w:hAnsi="Symbol" w:hint="default"/>
      </w:rPr>
    </w:lvl>
    <w:lvl w:ilvl="4" w:tplc="40090003" w:tentative="1">
      <w:start w:val="1"/>
      <w:numFmt w:val="bullet"/>
      <w:lvlText w:val="o"/>
      <w:lvlJc w:val="left"/>
      <w:pPr>
        <w:ind w:left="3424" w:hanging="360"/>
      </w:pPr>
      <w:rPr>
        <w:rFonts w:ascii="Courier New" w:hAnsi="Courier New" w:cs="Courier New" w:hint="default"/>
      </w:rPr>
    </w:lvl>
    <w:lvl w:ilvl="5" w:tplc="40090005" w:tentative="1">
      <w:start w:val="1"/>
      <w:numFmt w:val="bullet"/>
      <w:lvlText w:val=""/>
      <w:lvlJc w:val="left"/>
      <w:pPr>
        <w:ind w:left="4144" w:hanging="360"/>
      </w:pPr>
      <w:rPr>
        <w:rFonts w:ascii="Wingdings" w:hAnsi="Wingdings" w:hint="default"/>
      </w:rPr>
    </w:lvl>
    <w:lvl w:ilvl="6" w:tplc="40090001" w:tentative="1">
      <w:start w:val="1"/>
      <w:numFmt w:val="bullet"/>
      <w:lvlText w:val=""/>
      <w:lvlJc w:val="left"/>
      <w:pPr>
        <w:ind w:left="4864" w:hanging="360"/>
      </w:pPr>
      <w:rPr>
        <w:rFonts w:ascii="Symbol" w:hAnsi="Symbol" w:hint="default"/>
      </w:rPr>
    </w:lvl>
    <w:lvl w:ilvl="7" w:tplc="40090003" w:tentative="1">
      <w:start w:val="1"/>
      <w:numFmt w:val="bullet"/>
      <w:lvlText w:val="o"/>
      <w:lvlJc w:val="left"/>
      <w:pPr>
        <w:ind w:left="5584" w:hanging="360"/>
      </w:pPr>
      <w:rPr>
        <w:rFonts w:ascii="Courier New" w:hAnsi="Courier New" w:cs="Courier New" w:hint="default"/>
      </w:rPr>
    </w:lvl>
    <w:lvl w:ilvl="8" w:tplc="40090005" w:tentative="1">
      <w:start w:val="1"/>
      <w:numFmt w:val="bullet"/>
      <w:lvlText w:val=""/>
      <w:lvlJc w:val="left"/>
      <w:pPr>
        <w:ind w:left="6304" w:hanging="360"/>
      </w:pPr>
      <w:rPr>
        <w:rFonts w:ascii="Wingdings" w:hAnsi="Wingdings" w:hint="default"/>
      </w:rPr>
    </w:lvl>
  </w:abstractNum>
  <w:abstractNum w:abstractNumId="16" w15:restartNumberingAfterBreak="0">
    <w:nsid w:val="28FD2C7A"/>
    <w:multiLevelType w:val="hybridMultilevel"/>
    <w:tmpl w:val="212A9150"/>
    <w:lvl w:ilvl="0" w:tplc="4C62BE36">
      <w:start w:val="1"/>
      <w:numFmt w:val="lowerRoman"/>
      <w:lvlText w:val="%1)"/>
      <w:lvlJc w:val="left"/>
      <w:pPr>
        <w:ind w:left="1832" w:hanging="360"/>
      </w:pPr>
      <w:rPr>
        <w:rFonts w:ascii="Times New Roman" w:eastAsia="ＭＳ 明朝" w:hAnsi="Times New Roman" w:cs="Times New Roman"/>
      </w:rPr>
    </w:lvl>
    <w:lvl w:ilvl="1" w:tplc="04090017" w:tentative="1">
      <w:start w:val="1"/>
      <w:numFmt w:val="aiueoFullWidth"/>
      <w:lvlText w:val="(%2)"/>
      <w:lvlJc w:val="left"/>
      <w:pPr>
        <w:ind w:left="2312" w:hanging="420"/>
      </w:pPr>
    </w:lvl>
    <w:lvl w:ilvl="2" w:tplc="04090011" w:tentative="1">
      <w:start w:val="1"/>
      <w:numFmt w:val="decimalEnclosedCircle"/>
      <w:lvlText w:val="%3"/>
      <w:lvlJc w:val="left"/>
      <w:pPr>
        <w:ind w:left="2732" w:hanging="420"/>
      </w:pPr>
    </w:lvl>
    <w:lvl w:ilvl="3" w:tplc="0409000F" w:tentative="1">
      <w:start w:val="1"/>
      <w:numFmt w:val="decimal"/>
      <w:lvlText w:val="%4."/>
      <w:lvlJc w:val="left"/>
      <w:pPr>
        <w:ind w:left="3152" w:hanging="420"/>
      </w:pPr>
    </w:lvl>
    <w:lvl w:ilvl="4" w:tplc="04090017" w:tentative="1">
      <w:start w:val="1"/>
      <w:numFmt w:val="aiueoFullWidth"/>
      <w:lvlText w:val="(%5)"/>
      <w:lvlJc w:val="left"/>
      <w:pPr>
        <w:ind w:left="3572" w:hanging="420"/>
      </w:pPr>
    </w:lvl>
    <w:lvl w:ilvl="5" w:tplc="04090011" w:tentative="1">
      <w:start w:val="1"/>
      <w:numFmt w:val="decimalEnclosedCircle"/>
      <w:lvlText w:val="%6"/>
      <w:lvlJc w:val="left"/>
      <w:pPr>
        <w:ind w:left="3992" w:hanging="420"/>
      </w:pPr>
    </w:lvl>
    <w:lvl w:ilvl="6" w:tplc="0409000F" w:tentative="1">
      <w:start w:val="1"/>
      <w:numFmt w:val="decimal"/>
      <w:lvlText w:val="%7."/>
      <w:lvlJc w:val="left"/>
      <w:pPr>
        <w:ind w:left="4412" w:hanging="420"/>
      </w:pPr>
    </w:lvl>
    <w:lvl w:ilvl="7" w:tplc="04090017" w:tentative="1">
      <w:start w:val="1"/>
      <w:numFmt w:val="aiueoFullWidth"/>
      <w:lvlText w:val="(%8)"/>
      <w:lvlJc w:val="left"/>
      <w:pPr>
        <w:ind w:left="4832" w:hanging="420"/>
      </w:pPr>
    </w:lvl>
    <w:lvl w:ilvl="8" w:tplc="04090011" w:tentative="1">
      <w:start w:val="1"/>
      <w:numFmt w:val="decimalEnclosedCircle"/>
      <w:lvlText w:val="%9"/>
      <w:lvlJc w:val="left"/>
      <w:pPr>
        <w:ind w:left="5252" w:hanging="420"/>
      </w:pPr>
    </w:lvl>
  </w:abstractNum>
  <w:abstractNum w:abstractNumId="17" w15:restartNumberingAfterBreak="0">
    <w:nsid w:val="36B56D01"/>
    <w:multiLevelType w:val="hybridMultilevel"/>
    <w:tmpl w:val="B0BCAFFA"/>
    <w:lvl w:ilvl="0" w:tplc="EE7CAC80">
      <w:start w:val="1"/>
      <w:numFmt w:val="decimal"/>
      <w:lvlText w:val="%1."/>
      <w:lvlJc w:val="left"/>
      <w:pPr>
        <w:ind w:left="360" w:hanging="360"/>
      </w:pPr>
      <w:rPr>
        <w:rFonts w:hint="default"/>
        <w:b w:val="0"/>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8B535E4"/>
    <w:multiLevelType w:val="hybridMultilevel"/>
    <w:tmpl w:val="0898F40E"/>
    <w:lvl w:ilvl="0" w:tplc="D53C1FD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6639E4"/>
    <w:multiLevelType w:val="multilevel"/>
    <w:tmpl w:val="3EA83D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B80106"/>
    <w:multiLevelType w:val="hybridMultilevel"/>
    <w:tmpl w:val="50D459B0"/>
    <w:lvl w:ilvl="0" w:tplc="A0601434">
      <w:start w:val="1"/>
      <w:numFmt w:val="lowerRoman"/>
      <w:lvlText w:val="%1)"/>
      <w:lvlJc w:val="left"/>
      <w:pPr>
        <w:ind w:left="1854" w:hanging="720"/>
      </w:pPr>
      <w:rPr>
        <w:rFonts w:hint="default"/>
      </w:rPr>
    </w:lvl>
    <w:lvl w:ilvl="1" w:tplc="04090017" w:tentative="1">
      <w:start w:val="1"/>
      <w:numFmt w:val="aiueoFullWidth"/>
      <w:lvlText w:val="(%2)"/>
      <w:lvlJc w:val="left"/>
      <w:pPr>
        <w:ind w:left="1974" w:hanging="420"/>
      </w:pPr>
    </w:lvl>
    <w:lvl w:ilvl="2" w:tplc="04090011" w:tentative="1">
      <w:start w:val="1"/>
      <w:numFmt w:val="decimalEnclosedCircle"/>
      <w:lvlText w:val="%3"/>
      <w:lvlJc w:val="left"/>
      <w:pPr>
        <w:ind w:left="2394" w:hanging="420"/>
      </w:pPr>
    </w:lvl>
    <w:lvl w:ilvl="3" w:tplc="0409000F" w:tentative="1">
      <w:start w:val="1"/>
      <w:numFmt w:val="decimal"/>
      <w:lvlText w:val="%4."/>
      <w:lvlJc w:val="left"/>
      <w:pPr>
        <w:ind w:left="2814" w:hanging="420"/>
      </w:pPr>
    </w:lvl>
    <w:lvl w:ilvl="4" w:tplc="04090017" w:tentative="1">
      <w:start w:val="1"/>
      <w:numFmt w:val="aiueoFullWidth"/>
      <w:lvlText w:val="(%5)"/>
      <w:lvlJc w:val="left"/>
      <w:pPr>
        <w:ind w:left="3234" w:hanging="420"/>
      </w:pPr>
    </w:lvl>
    <w:lvl w:ilvl="5" w:tplc="04090011" w:tentative="1">
      <w:start w:val="1"/>
      <w:numFmt w:val="decimalEnclosedCircle"/>
      <w:lvlText w:val="%6"/>
      <w:lvlJc w:val="left"/>
      <w:pPr>
        <w:ind w:left="3654" w:hanging="420"/>
      </w:pPr>
    </w:lvl>
    <w:lvl w:ilvl="6" w:tplc="0409000F" w:tentative="1">
      <w:start w:val="1"/>
      <w:numFmt w:val="decimal"/>
      <w:lvlText w:val="%7."/>
      <w:lvlJc w:val="left"/>
      <w:pPr>
        <w:ind w:left="4074" w:hanging="420"/>
      </w:pPr>
    </w:lvl>
    <w:lvl w:ilvl="7" w:tplc="04090017" w:tentative="1">
      <w:start w:val="1"/>
      <w:numFmt w:val="aiueoFullWidth"/>
      <w:lvlText w:val="(%8)"/>
      <w:lvlJc w:val="left"/>
      <w:pPr>
        <w:ind w:left="4494" w:hanging="420"/>
      </w:pPr>
    </w:lvl>
    <w:lvl w:ilvl="8" w:tplc="04090011" w:tentative="1">
      <w:start w:val="1"/>
      <w:numFmt w:val="decimalEnclosedCircle"/>
      <w:lvlText w:val="%9"/>
      <w:lvlJc w:val="left"/>
      <w:pPr>
        <w:ind w:left="4914" w:hanging="420"/>
      </w:pPr>
    </w:lvl>
  </w:abstractNum>
  <w:abstractNum w:abstractNumId="21" w15:restartNumberingAfterBreak="0">
    <w:nsid w:val="49661EDE"/>
    <w:multiLevelType w:val="hybridMultilevel"/>
    <w:tmpl w:val="19C4BEA8"/>
    <w:lvl w:ilvl="0" w:tplc="5BD2DCFA">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967C81"/>
    <w:multiLevelType w:val="hybridMultilevel"/>
    <w:tmpl w:val="84C4D73E"/>
    <w:lvl w:ilvl="0" w:tplc="46548A5E">
      <w:start w:val="1"/>
      <w:numFmt w:val="decimal"/>
      <w:lvlText w:val="(%1)"/>
      <w:lvlJc w:val="left"/>
      <w:pPr>
        <w:ind w:left="360" w:hanging="360"/>
      </w:pPr>
      <w:rPr>
        <w:rFonts w:eastAsia="Mincho"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EBF3580"/>
    <w:multiLevelType w:val="hybridMultilevel"/>
    <w:tmpl w:val="6ED20272"/>
    <w:lvl w:ilvl="0" w:tplc="221AAA84">
      <w:numFmt w:val="bullet"/>
      <w:lvlText w:val="-"/>
      <w:lvlJc w:val="left"/>
      <w:pPr>
        <w:ind w:left="720" w:hanging="360"/>
      </w:pPr>
      <w:rPr>
        <w:rFonts w:ascii="Times New Roman" w:eastAsia="ＭＳ Ｐ明朝" w:hAnsi="Times New Roman" w:cs="Times New Roman" w:hint="default"/>
        <w:lang w:val="en-U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1C06F32"/>
    <w:multiLevelType w:val="hybridMultilevel"/>
    <w:tmpl w:val="89A86762"/>
    <w:lvl w:ilvl="0" w:tplc="59BCE03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1FB4EF0"/>
    <w:multiLevelType w:val="hybridMultilevel"/>
    <w:tmpl w:val="657EEA38"/>
    <w:lvl w:ilvl="0" w:tplc="3F4EE046">
      <w:start w:val="2"/>
      <w:numFmt w:val="bullet"/>
      <w:lvlText w:val="-"/>
      <w:lvlJc w:val="left"/>
      <w:pPr>
        <w:ind w:left="360" w:hanging="360"/>
      </w:pPr>
      <w:rPr>
        <w:rFonts w:ascii="Times New Roman" w:eastAsia="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823350"/>
    <w:multiLevelType w:val="hybridMultilevel"/>
    <w:tmpl w:val="8D50A698"/>
    <w:lvl w:ilvl="0" w:tplc="CBD4249A">
      <w:start w:val="1"/>
      <w:numFmt w:val="bullet"/>
      <w:pStyle w:val="Listing-1"/>
      <w:lvlText w:val=""/>
      <w:lvlJc w:val="left"/>
      <w:pPr>
        <w:ind w:left="1259" w:hanging="420"/>
      </w:pPr>
      <w:rPr>
        <w:rFonts w:ascii="Wingdings" w:hAnsi="Wingdings" w:hint="default"/>
      </w:rPr>
    </w:lvl>
    <w:lvl w:ilvl="1" w:tplc="0409000B" w:tentative="1">
      <w:start w:val="1"/>
      <w:numFmt w:val="bullet"/>
      <w:lvlText w:val=""/>
      <w:lvlJc w:val="left"/>
      <w:pPr>
        <w:ind w:left="1679" w:hanging="420"/>
      </w:pPr>
      <w:rPr>
        <w:rFonts w:ascii="Wingdings" w:hAnsi="Wingdings" w:hint="default"/>
      </w:rPr>
    </w:lvl>
    <w:lvl w:ilvl="2" w:tplc="0409000D"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B" w:tentative="1">
      <w:start w:val="1"/>
      <w:numFmt w:val="bullet"/>
      <w:lvlText w:val=""/>
      <w:lvlJc w:val="left"/>
      <w:pPr>
        <w:ind w:left="2939" w:hanging="420"/>
      </w:pPr>
      <w:rPr>
        <w:rFonts w:ascii="Wingdings" w:hAnsi="Wingdings" w:hint="default"/>
      </w:rPr>
    </w:lvl>
    <w:lvl w:ilvl="5" w:tplc="0409000D"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B" w:tentative="1">
      <w:start w:val="1"/>
      <w:numFmt w:val="bullet"/>
      <w:lvlText w:val=""/>
      <w:lvlJc w:val="left"/>
      <w:pPr>
        <w:ind w:left="4199" w:hanging="420"/>
      </w:pPr>
      <w:rPr>
        <w:rFonts w:ascii="Wingdings" w:hAnsi="Wingdings" w:hint="default"/>
      </w:rPr>
    </w:lvl>
    <w:lvl w:ilvl="8" w:tplc="0409000D" w:tentative="1">
      <w:start w:val="1"/>
      <w:numFmt w:val="bullet"/>
      <w:lvlText w:val=""/>
      <w:lvlJc w:val="left"/>
      <w:pPr>
        <w:ind w:left="4619" w:hanging="420"/>
      </w:pPr>
      <w:rPr>
        <w:rFonts w:ascii="Wingdings" w:hAnsi="Wingdings" w:hint="default"/>
      </w:rPr>
    </w:lvl>
  </w:abstractNum>
  <w:abstractNum w:abstractNumId="27" w15:restartNumberingAfterBreak="0">
    <w:nsid w:val="57F81163"/>
    <w:multiLevelType w:val="hybridMultilevel"/>
    <w:tmpl w:val="151C11BE"/>
    <w:lvl w:ilvl="0" w:tplc="AE825570">
      <w:start w:val="1"/>
      <w:numFmt w:val="lowerRoman"/>
      <w:lvlText w:val="%1)"/>
      <w:lvlJc w:val="left"/>
      <w:pPr>
        <w:ind w:left="1854" w:hanging="720"/>
      </w:pPr>
      <w:rPr>
        <w:rFonts w:hint="default"/>
      </w:rPr>
    </w:lvl>
    <w:lvl w:ilvl="1" w:tplc="04090017" w:tentative="1">
      <w:start w:val="1"/>
      <w:numFmt w:val="aiueoFullWidth"/>
      <w:lvlText w:val="(%2)"/>
      <w:lvlJc w:val="left"/>
      <w:pPr>
        <w:ind w:left="1974" w:hanging="420"/>
      </w:pPr>
    </w:lvl>
    <w:lvl w:ilvl="2" w:tplc="04090011" w:tentative="1">
      <w:start w:val="1"/>
      <w:numFmt w:val="decimalEnclosedCircle"/>
      <w:lvlText w:val="%3"/>
      <w:lvlJc w:val="left"/>
      <w:pPr>
        <w:ind w:left="2394" w:hanging="420"/>
      </w:pPr>
    </w:lvl>
    <w:lvl w:ilvl="3" w:tplc="0409000F" w:tentative="1">
      <w:start w:val="1"/>
      <w:numFmt w:val="decimal"/>
      <w:lvlText w:val="%4."/>
      <w:lvlJc w:val="left"/>
      <w:pPr>
        <w:ind w:left="2814" w:hanging="420"/>
      </w:pPr>
    </w:lvl>
    <w:lvl w:ilvl="4" w:tplc="04090017" w:tentative="1">
      <w:start w:val="1"/>
      <w:numFmt w:val="aiueoFullWidth"/>
      <w:lvlText w:val="(%5)"/>
      <w:lvlJc w:val="left"/>
      <w:pPr>
        <w:ind w:left="3234" w:hanging="420"/>
      </w:pPr>
    </w:lvl>
    <w:lvl w:ilvl="5" w:tplc="04090011" w:tentative="1">
      <w:start w:val="1"/>
      <w:numFmt w:val="decimalEnclosedCircle"/>
      <w:lvlText w:val="%6"/>
      <w:lvlJc w:val="left"/>
      <w:pPr>
        <w:ind w:left="3654" w:hanging="420"/>
      </w:pPr>
    </w:lvl>
    <w:lvl w:ilvl="6" w:tplc="0409000F" w:tentative="1">
      <w:start w:val="1"/>
      <w:numFmt w:val="decimal"/>
      <w:lvlText w:val="%7."/>
      <w:lvlJc w:val="left"/>
      <w:pPr>
        <w:ind w:left="4074" w:hanging="420"/>
      </w:pPr>
    </w:lvl>
    <w:lvl w:ilvl="7" w:tplc="04090017" w:tentative="1">
      <w:start w:val="1"/>
      <w:numFmt w:val="aiueoFullWidth"/>
      <w:lvlText w:val="(%8)"/>
      <w:lvlJc w:val="left"/>
      <w:pPr>
        <w:ind w:left="4494" w:hanging="420"/>
      </w:pPr>
    </w:lvl>
    <w:lvl w:ilvl="8" w:tplc="04090011" w:tentative="1">
      <w:start w:val="1"/>
      <w:numFmt w:val="decimalEnclosedCircle"/>
      <w:lvlText w:val="%9"/>
      <w:lvlJc w:val="left"/>
      <w:pPr>
        <w:ind w:left="4914" w:hanging="420"/>
      </w:pPr>
    </w:lvl>
  </w:abstractNum>
  <w:abstractNum w:abstractNumId="28" w15:restartNumberingAfterBreak="0">
    <w:nsid w:val="666F6AA8"/>
    <w:multiLevelType w:val="multilevel"/>
    <w:tmpl w:val="01FA30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8804F5B"/>
    <w:multiLevelType w:val="hybridMultilevel"/>
    <w:tmpl w:val="930A8ED2"/>
    <w:lvl w:ilvl="0" w:tplc="72D25A44">
      <w:numFmt w:val="bullet"/>
      <w:lvlText w:val="-"/>
      <w:lvlJc w:val="left"/>
      <w:pPr>
        <w:ind w:left="720" w:hanging="360"/>
      </w:pPr>
      <w:rPr>
        <w:rFonts w:ascii="Times New Roman" w:eastAsia="ＭＳ Ｐ明朝" w:hAnsi="Times New Roman" w:cs="Times New Roman" w:hint="default"/>
        <w:lang w:val="en-I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8FC6516"/>
    <w:multiLevelType w:val="hybridMultilevel"/>
    <w:tmpl w:val="0128B7BA"/>
    <w:lvl w:ilvl="0" w:tplc="CCF0877C">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E41058C"/>
    <w:multiLevelType w:val="hybridMultilevel"/>
    <w:tmpl w:val="EF68F546"/>
    <w:lvl w:ilvl="0" w:tplc="21DE9A5A">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CD13A6F"/>
    <w:multiLevelType w:val="hybridMultilevel"/>
    <w:tmpl w:val="7380822A"/>
    <w:lvl w:ilvl="0" w:tplc="5E622E94">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24"/>
  </w:num>
  <w:num w:numId="3">
    <w:abstractNumId w:val="26"/>
  </w:num>
  <w:num w:numId="4">
    <w:abstractNumId w:val="27"/>
  </w:num>
  <w:num w:numId="5">
    <w:abstractNumId w:val="20"/>
  </w:num>
  <w:num w:numId="6">
    <w:abstractNumId w:val="14"/>
  </w:num>
  <w:num w:numId="7">
    <w:abstractNumId w:val="23"/>
  </w:num>
  <w:num w:numId="8">
    <w:abstractNumId w:val="19"/>
  </w:num>
  <w:num w:numId="9">
    <w:abstractNumId w:val="29"/>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0"/>
  </w:num>
  <w:num w:numId="23">
    <w:abstractNumId w:val="17"/>
  </w:num>
  <w:num w:numId="24">
    <w:abstractNumId w:val="12"/>
  </w:num>
  <w:num w:numId="25">
    <w:abstractNumId w:val="25"/>
  </w:num>
  <w:num w:numId="26">
    <w:abstractNumId w:val="11"/>
  </w:num>
  <w:num w:numId="27">
    <w:abstractNumId w:val="22"/>
  </w:num>
  <w:num w:numId="28">
    <w:abstractNumId w:val="18"/>
  </w:num>
  <w:num w:numId="29">
    <w:abstractNumId w:val="21"/>
  </w:num>
  <w:num w:numId="30">
    <w:abstractNumId w:val="30"/>
  </w:num>
  <w:num w:numId="31">
    <w:abstractNumId w:val="13"/>
  </w:num>
  <w:num w:numId="32">
    <w:abstractNumId w:val="28"/>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revisionView w:formatting="0" w:inkAnnotations="0"/>
  <w:trackRevisions/>
  <w:defaultTabStop w:val="851"/>
  <w:doNotHyphenateCaps/>
  <w:drawingGridHorizontalSpacing w:val="120"/>
  <w:drawingGridVerticalSpacing w:val="120"/>
  <w:displayHorizontalDrawingGridEvery w:val="3"/>
  <w:displayVerticalDrawingGridEvery w:val="3"/>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FB1"/>
    <w:rsid w:val="0001572A"/>
    <w:rsid w:val="00022EA2"/>
    <w:rsid w:val="00025569"/>
    <w:rsid w:val="0003110F"/>
    <w:rsid w:val="000447A2"/>
    <w:rsid w:val="00050AB0"/>
    <w:rsid w:val="00056D12"/>
    <w:rsid w:val="00066E63"/>
    <w:rsid w:val="000673CE"/>
    <w:rsid w:val="00072010"/>
    <w:rsid w:val="0008106A"/>
    <w:rsid w:val="000861F5"/>
    <w:rsid w:val="0008791F"/>
    <w:rsid w:val="000A7E65"/>
    <w:rsid w:val="000B6D4E"/>
    <w:rsid w:val="000C4EA9"/>
    <w:rsid w:val="000E38C2"/>
    <w:rsid w:val="000F27D8"/>
    <w:rsid w:val="000F36C1"/>
    <w:rsid w:val="000F4E0D"/>
    <w:rsid w:val="001171DE"/>
    <w:rsid w:val="001172A4"/>
    <w:rsid w:val="001215A4"/>
    <w:rsid w:val="0012232E"/>
    <w:rsid w:val="00126DD8"/>
    <w:rsid w:val="001279DC"/>
    <w:rsid w:val="00142911"/>
    <w:rsid w:val="00150F3B"/>
    <w:rsid w:val="001559A9"/>
    <w:rsid w:val="00162634"/>
    <w:rsid w:val="00185FEC"/>
    <w:rsid w:val="0019102A"/>
    <w:rsid w:val="00193A64"/>
    <w:rsid w:val="0019750B"/>
    <w:rsid w:val="001A7D4D"/>
    <w:rsid w:val="001B22D8"/>
    <w:rsid w:val="001B41C2"/>
    <w:rsid w:val="001F109B"/>
    <w:rsid w:val="00205D54"/>
    <w:rsid w:val="00225EC1"/>
    <w:rsid w:val="002429D9"/>
    <w:rsid w:val="00252D3C"/>
    <w:rsid w:val="00254B57"/>
    <w:rsid w:val="00255379"/>
    <w:rsid w:val="0026428E"/>
    <w:rsid w:val="0026520D"/>
    <w:rsid w:val="00273A6A"/>
    <w:rsid w:val="0028185D"/>
    <w:rsid w:val="00296E43"/>
    <w:rsid w:val="002A083E"/>
    <w:rsid w:val="002A5DCA"/>
    <w:rsid w:val="002C40BB"/>
    <w:rsid w:val="002D47E5"/>
    <w:rsid w:val="002F0B96"/>
    <w:rsid w:val="002F0C8B"/>
    <w:rsid w:val="002F5EA5"/>
    <w:rsid w:val="0031011C"/>
    <w:rsid w:val="00323F70"/>
    <w:rsid w:val="00335AE2"/>
    <w:rsid w:val="00340B1B"/>
    <w:rsid w:val="00350B5B"/>
    <w:rsid w:val="0036399F"/>
    <w:rsid w:val="00367C5B"/>
    <w:rsid w:val="003836F7"/>
    <w:rsid w:val="003A2899"/>
    <w:rsid w:val="003A59A7"/>
    <w:rsid w:val="003C667F"/>
    <w:rsid w:val="003D01AE"/>
    <w:rsid w:val="00403D96"/>
    <w:rsid w:val="00413165"/>
    <w:rsid w:val="00417113"/>
    <w:rsid w:val="004225A6"/>
    <w:rsid w:val="0042382D"/>
    <w:rsid w:val="004342F1"/>
    <w:rsid w:val="00436BB9"/>
    <w:rsid w:val="00446FA6"/>
    <w:rsid w:val="00455FA4"/>
    <w:rsid w:val="00466F00"/>
    <w:rsid w:val="00487C86"/>
    <w:rsid w:val="00491D17"/>
    <w:rsid w:val="004B1D99"/>
    <w:rsid w:val="004B6697"/>
    <w:rsid w:val="004D5224"/>
    <w:rsid w:val="004E3998"/>
    <w:rsid w:val="004E5FB6"/>
    <w:rsid w:val="0050294C"/>
    <w:rsid w:val="00540FB4"/>
    <w:rsid w:val="00542C15"/>
    <w:rsid w:val="005465AB"/>
    <w:rsid w:val="00560A6A"/>
    <w:rsid w:val="005755D6"/>
    <w:rsid w:val="0057577B"/>
    <w:rsid w:val="00580131"/>
    <w:rsid w:val="00580643"/>
    <w:rsid w:val="005A343C"/>
    <w:rsid w:val="005B6D0B"/>
    <w:rsid w:val="005B7480"/>
    <w:rsid w:val="005C2B36"/>
    <w:rsid w:val="005C361F"/>
    <w:rsid w:val="005C6636"/>
    <w:rsid w:val="005C7637"/>
    <w:rsid w:val="005D33FF"/>
    <w:rsid w:val="005E607D"/>
    <w:rsid w:val="005F06C3"/>
    <w:rsid w:val="005F093C"/>
    <w:rsid w:val="005F1DA4"/>
    <w:rsid w:val="00600333"/>
    <w:rsid w:val="006034CB"/>
    <w:rsid w:val="0062469D"/>
    <w:rsid w:val="00625A77"/>
    <w:rsid w:val="00626AF1"/>
    <w:rsid w:val="0063013A"/>
    <w:rsid w:val="00647B4C"/>
    <w:rsid w:val="00655E67"/>
    <w:rsid w:val="00671894"/>
    <w:rsid w:val="0068318F"/>
    <w:rsid w:val="00683BAB"/>
    <w:rsid w:val="00684295"/>
    <w:rsid w:val="00684E00"/>
    <w:rsid w:val="00690322"/>
    <w:rsid w:val="00690457"/>
    <w:rsid w:val="00693ECF"/>
    <w:rsid w:val="0069626C"/>
    <w:rsid w:val="006972F3"/>
    <w:rsid w:val="006A28F3"/>
    <w:rsid w:val="006A365D"/>
    <w:rsid w:val="006C5315"/>
    <w:rsid w:val="006C6EAE"/>
    <w:rsid w:val="006E101E"/>
    <w:rsid w:val="006E1B2F"/>
    <w:rsid w:val="00707FF9"/>
    <w:rsid w:val="00716EB2"/>
    <w:rsid w:val="00734B46"/>
    <w:rsid w:val="00744712"/>
    <w:rsid w:val="00764543"/>
    <w:rsid w:val="00764A03"/>
    <w:rsid w:val="00766030"/>
    <w:rsid w:val="00777827"/>
    <w:rsid w:val="00791A10"/>
    <w:rsid w:val="007968B0"/>
    <w:rsid w:val="007A1FD9"/>
    <w:rsid w:val="007A7085"/>
    <w:rsid w:val="007C06BD"/>
    <w:rsid w:val="007C6A64"/>
    <w:rsid w:val="007D25EA"/>
    <w:rsid w:val="007D2A4A"/>
    <w:rsid w:val="00800139"/>
    <w:rsid w:val="00800ABA"/>
    <w:rsid w:val="0080125D"/>
    <w:rsid w:val="00811545"/>
    <w:rsid w:val="008116B4"/>
    <w:rsid w:val="008221C6"/>
    <w:rsid w:val="00824E5E"/>
    <w:rsid w:val="00827AFC"/>
    <w:rsid w:val="00830147"/>
    <w:rsid w:val="00847F29"/>
    <w:rsid w:val="0085383D"/>
    <w:rsid w:val="00883310"/>
    <w:rsid w:val="00885F7E"/>
    <w:rsid w:val="00896BFA"/>
    <w:rsid w:val="00897945"/>
    <w:rsid w:val="008A2739"/>
    <w:rsid w:val="008A63CD"/>
    <w:rsid w:val="008E3F56"/>
    <w:rsid w:val="008F134E"/>
    <w:rsid w:val="00923D83"/>
    <w:rsid w:val="009A7A50"/>
    <w:rsid w:val="009B7418"/>
    <w:rsid w:val="009C346E"/>
    <w:rsid w:val="009C6B00"/>
    <w:rsid w:val="009D10A2"/>
    <w:rsid w:val="009D229D"/>
    <w:rsid w:val="009E06BB"/>
    <w:rsid w:val="00A01943"/>
    <w:rsid w:val="00A131FE"/>
    <w:rsid w:val="00A135CD"/>
    <w:rsid w:val="00A22627"/>
    <w:rsid w:val="00A23AC5"/>
    <w:rsid w:val="00A356BC"/>
    <w:rsid w:val="00A770AE"/>
    <w:rsid w:val="00A9759F"/>
    <w:rsid w:val="00AB1BDF"/>
    <w:rsid w:val="00AC3C63"/>
    <w:rsid w:val="00AC3DDE"/>
    <w:rsid w:val="00AD43E8"/>
    <w:rsid w:val="00AD5EBE"/>
    <w:rsid w:val="00AD60AF"/>
    <w:rsid w:val="00AE668A"/>
    <w:rsid w:val="00B10BD9"/>
    <w:rsid w:val="00B1109A"/>
    <w:rsid w:val="00B152F5"/>
    <w:rsid w:val="00B16DEB"/>
    <w:rsid w:val="00B2244B"/>
    <w:rsid w:val="00B22DB5"/>
    <w:rsid w:val="00B315AC"/>
    <w:rsid w:val="00B41DF5"/>
    <w:rsid w:val="00B42E4A"/>
    <w:rsid w:val="00B55F48"/>
    <w:rsid w:val="00B722BE"/>
    <w:rsid w:val="00B75BE8"/>
    <w:rsid w:val="00B80A67"/>
    <w:rsid w:val="00B835C5"/>
    <w:rsid w:val="00BA03B1"/>
    <w:rsid w:val="00BA4A48"/>
    <w:rsid w:val="00BB42FF"/>
    <w:rsid w:val="00BC3CB6"/>
    <w:rsid w:val="00BC62AC"/>
    <w:rsid w:val="00BE0B13"/>
    <w:rsid w:val="00BF1B8A"/>
    <w:rsid w:val="00BF4F56"/>
    <w:rsid w:val="00BF74EE"/>
    <w:rsid w:val="00C05B98"/>
    <w:rsid w:val="00C07823"/>
    <w:rsid w:val="00C36359"/>
    <w:rsid w:val="00C5179E"/>
    <w:rsid w:val="00C536D8"/>
    <w:rsid w:val="00C72EB7"/>
    <w:rsid w:val="00C77CC1"/>
    <w:rsid w:val="00C87F7C"/>
    <w:rsid w:val="00C940D5"/>
    <w:rsid w:val="00C94FB1"/>
    <w:rsid w:val="00C95DAB"/>
    <w:rsid w:val="00CA604E"/>
    <w:rsid w:val="00CC4658"/>
    <w:rsid w:val="00CD77F9"/>
    <w:rsid w:val="00CE30DD"/>
    <w:rsid w:val="00CE7879"/>
    <w:rsid w:val="00CF57C4"/>
    <w:rsid w:val="00D020B4"/>
    <w:rsid w:val="00D10EE4"/>
    <w:rsid w:val="00D15106"/>
    <w:rsid w:val="00D2334E"/>
    <w:rsid w:val="00D441C6"/>
    <w:rsid w:val="00D56FD3"/>
    <w:rsid w:val="00D65D64"/>
    <w:rsid w:val="00D6746F"/>
    <w:rsid w:val="00D731EF"/>
    <w:rsid w:val="00D73225"/>
    <w:rsid w:val="00D742B1"/>
    <w:rsid w:val="00D828A2"/>
    <w:rsid w:val="00D830C2"/>
    <w:rsid w:val="00D91BB3"/>
    <w:rsid w:val="00DA4774"/>
    <w:rsid w:val="00DB44AA"/>
    <w:rsid w:val="00DE57E3"/>
    <w:rsid w:val="00E00E59"/>
    <w:rsid w:val="00E06F3F"/>
    <w:rsid w:val="00E22291"/>
    <w:rsid w:val="00E23D90"/>
    <w:rsid w:val="00E26C57"/>
    <w:rsid w:val="00E37F8D"/>
    <w:rsid w:val="00E535BD"/>
    <w:rsid w:val="00E54AFA"/>
    <w:rsid w:val="00E61951"/>
    <w:rsid w:val="00E80417"/>
    <w:rsid w:val="00E8076F"/>
    <w:rsid w:val="00E95F8E"/>
    <w:rsid w:val="00EB19A4"/>
    <w:rsid w:val="00EB2CAC"/>
    <w:rsid w:val="00EB6863"/>
    <w:rsid w:val="00EC7A63"/>
    <w:rsid w:val="00ED6613"/>
    <w:rsid w:val="00EF5738"/>
    <w:rsid w:val="00F20259"/>
    <w:rsid w:val="00F31581"/>
    <w:rsid w:val="00F356A0"/>
    <w:rsid w:val="00F41096"/>
    <w:rsid w:val="00F85957"/>
    <w:rsid w:val="00F9741C"/>
    <w:rsid w:val="00FA5C7A"/>
    <w:rsid w:val="00FC37E9"/>
    <w:rsid w:val="00FC4739"/>
    <w:rsid w:val="00FC5B95"/>
    <w:rsid w:val="00FE5F63"/>
    <w:rsid w:val="00FF6980"/>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5:docId w15:val="{B3C51DF3-8903-42DC-BD48-21F054BD5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IN" w:eastAsia="ja-JP"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0"/>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010"/>
    <w:pPr>
      <w:widowControl w:val="0"/>
      <w:adjustRightInd w:val="0"/>
      <w:spacing w:line="320" w:lineRule="atLeast"/>
      <w:jc w:val="both"/>
      <w:textAlignment w:val="baseline"/>
    </w:pPr>
    <w:rPr>
      <w:rFonts w:ascii="Times New Roman" w:hAnsi="Times New Roman"/>
      <w:kern w:val="2"/>
      <w:sz w:val="22"/>
      <w:szCs w:val="22"/>
    </w:rPr>
  </w:style>
  <w:style w:type="paragraph" w:styleId="1">
    <w:name w:val="heading 1"/>
    <w:basedOn w:val="a"/>
    <w:pPr>
      <w:spacing w:after="480"/>
      <w:jc w:val="center"/>
      <w:outlineLvl w:val="0"/>
    </w:pPr>
    <w:rPr>
      <w:b/>
      <w:bCs/>
      <w:sz w:val="12"/>
      <w:szCs w:val="12"/>
    </w:rPr>
  </w:style>
  <w:style w:type="paragraph" w:styleId="2">
    <w:name w:val="heading 2"/>
    <w:basedOn w:val="21"/>
    <w:rsid w:val="00827AFC"/>
    <w:pPr>
      <w:outlineLvl w:val="1"/>
    </w:pPr>
  </w:style>
  <w:style w:type="paragraph" w:styleId="3">
    <w:name w:val="heading 3"/>
    <w:basedOn w:val="31"/>
    <w:qFormat/>
    <w:rsid w:val="00827AFC"/>
    <w:pPr>
      <w:outlineLvl w:val="2"/>
    </w:pPr>
  </w:style>
  <w:style w:type="paragraph" w:styleId="4">
    <w:name w:val="heading 4"/>
    <w:basedOn w:val="a"/>
    <w:qFormat/>
    <w:pPr>
      <w:spacing w:before="60" w:after="60"/>
      <w:ind w:left="1366" w:hanging="527"/>
      <w:outlineLvl w:val="3"/>
    </w:pPr>
    <w:rPr>
      <w:sz w:val="12"/>
      <w:szCs w:val="12"/>
    </w:rPr>
  </w:style>
  <w:style w:type="paragraph" w:styleId="5">
    <w:name w:val="heading 5"/>
    <w:basedOn w:val="a"/>
    <w:qFormat/>
    <w:pPr>
      <w:spacing w:before="60" w:after="60"/>
      <w:ind w:left="1787" w:hanging="420"/>
      <w:outlineLvl w:val="4"/>
    </w:pPr>
    <w:rPr>
      <w:sz w:val="12"/>
      <w:szCs w:val="1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left="851"/>
    </w:pPr>
  </w:style>
  <w:style w:type="paragraph" w:customStyle="1" w:styleId="Stylesource">
    <w:name w:val="Style &quot;source&quot;"/>
    <w:basedOn w:val="a"/>
    <w:qFormat/>
    <w:rsid w:val="00193A64"/>
    <w:rPr>
      <w:i/>
      <w:sz w:val="18"/>
    </w:rPr>
  </w:style>
  <w:style w:type="paragraph" w:styleId="a4">
    <w:name w:val="header"/>
    <w:basedOn w:val="a"/>
    <w:pPr>
      <w:tabs>
        <w:tab w:val="center" w:pos="4252"/>
        <w:tab w:val="right" w:pos="8504"/>
      </w:tabs>
    </w:pPr>
  </w:style>
  <w:style w:type="paragraph" w:styleId="a5">
    <w:name w:val="footer"/>
    <w:basedOn w:val="a"/>
    <w:link w:val="a6"/>
    <w:uiPriority w:val="99"/>
    <w:pPr>
      <w:tabs>
        <w:tab w:val="center" w:pos="4252"/>
        <w:tab w:val="right" w:pos="8504"/>
      </w:tabs>
    </w:pPr>
  </w:style>
  <w:style w:type="character" w:styleId="a7">
    <w:name w:val="page number"/>
    <w:basedOn w:val="a0"/>
  </w:style>
  <w:style w:type="paragraph" w:customStyle="1" w:styleId="Text-1">
    <w:name w:val="Text-1"/>
    <w:basedOn w:val="a"/>
    <w:rsid w:val="005465AB"/>
    <w:pPr>
      <w:adjustRightInd/>
      <w:spacing w:line="240" w:lineRule="auto"/>
      <w:ind w:left="454"/>
      <w:textAlignment w:val="auto"/>
    </w:pPr>
  </w:style>
  <w:style w:type="paragraph" w:customStyle="1" w:styleId="Tabletextnumber">
    <w:name w:val="Table text (number)"/>
    <w:basedOn w:val="Tabletext"/>
    <w:rsid w:val="00193A64"/>
    <w:pPr>
      <w:jc w:val="right"/>
    </w:pPr>
    <w:rPr>
      <w:rFonts w:eastAsia="Mincho" w:cs="ＭＳ 明朝"/>
      <w:szCs w:val="20"/>
    </w:rPr>
  </w:style>
  <w:style w:type="paragraph" w:customStyle="1" w:styleId="Tabletext">
    <w:name w:val="Table text"/>
    <w:basedOn w:val="a"/>
    <w:link w:val="Tabletext0"/>
    <w:qFormat/>
    <w:rsid w:val="00EB2CAC"/>
    <w:pPr>
      <w:spacing w:line="240" w:lineRule="exact"/>
    </w:pPr>
    <w:rPr>
      <w:rFonts w:eastAsia="Times New Roman"/>
      <w:sz w:val="18"/>
    </w:rPr>
  </w:style>
  <w:style w:type="character" w:customStyle="1" w:styleId="Tabletext0">
    <w:name w:val="Table text (文字)"/>
    <w:link w:val="Tabletext"/>
    <w:rsid w:val="00EB2CAC"/>
    <w:rPr>
      <w:rFonts w:ascii="Times New Roman" w:eastAsia="Times New Roman" w:hAnsi="Times New Roman"/>
      <w:kern w:val="2"/>
      <w:sz w:val="18"/>
      <w:szCs w:val="22"/>
    </w:rPr>
  </w:style>
  <w:style w:type="paragraph" w:customStyle="1" w:styleId="F-Title">
    <w:name w:val="F-Title"/>
    <w:basedOn w:val="T-title"/>
    <w:qFormat/>
    <w:rsid w:val="00072010"/>
    <w:pPr>
      <w:keepNext w:val="0"/>
      <w:spacing w:before="0" w:afterLines="100" w:after="360"/>
    </w:pPr>
  </w:style>
  <w:style w:type="paragraph" w:customStyle="1" w:styleId="Listing-1">
    <w:name w:val="Listing-1"/>
    <w:basedOn w:val="a"/>
    <w:rsid w:val="00AD60AF"/>
    <w:pPr>
      <w:numPr>
        <w:numId w:val="3"/>
      </w:numPr>
      <w:adjustRightInd/>
      <w:spacing w:line="240" w:lineRule="auto"/>
      <w:ind w:left="1271"/>
      <w:textAlignment w:val="auto"/>
    </w:pPr>
    <w:rPr>
      <w:rFonts w:eastAsia="Times New Roman"/>
    </w:rPr>
  </w:style>
  <w:style w:type="paragraph" w:customStyle="1" w:styleId="TableItem">
    <w:name w:val="Table Item"/>
    <w:basedOn w:val="a"/>
    <w:rsid w:val="00193A64"/>
    <w:pPr>
      <w:spacing w:line="240" w:lineRule="exact"/>
      <w:jc w:val="center"/>
    </w:pPr>
    <w:rPr>
      <w:rFonts w:eastAsia="游明朝" w:cs="ＭＳ 明朝"/>
      <w:sz w:val="18"/>
      <w:szCs w:val="20"/>
    </w:rPr>
  </w:style>
  <w:style w:type="paragraph" w:customStyle="1" w:styleId="T-title">
    <w:name w:val="T-title"/>
    <w:basedOn w:val="a"/>
    <w:rsid w:val="00072010"/>
    <w:pPr>
      <w:keepNext/>
      <w:adjustRightInd/>
      <w:snapToGrid w:val="0"/>
      <w:spacing w:beforeLines="100" w:before="360" w:line="240" w:lineRule="auto"/>
      <w:jc w:val="center"/>
      <w:textAlignment w:val="auto"/>
      <w:outlineLvl w:val="1"/>
    </w:pPr>
    <w:rPr>
      <w:rFonts w:ascii="Arial" w:hAnsi="Arial"/>
      <w:b/>
      <w:bCs/>
      <w:szCs w:val="20"/>
    </w:rPr>
  </w:style>
  <w:style w:type="paragraph" w:customStyle="1" w:styleId="T-Unit">
    <w:name w:val="T-Unit"/>
    <w:basedOn w:val="a"/>
    <w:rsid w:val="00FC5B95"/>
    <w:pPr>
      <w:keepNext/>
      <w:adjustRightInd/>
      <w:snapToGrid w:val="0"/>
      <w:spacing w:line="240" w:lineRule="auto"/>
      <w:jc w:val="right"/>
      <w:textAlignment w:val="auto"/>
    </w:pPr>
    <w:rPr>
      <w:szCs w:val="20"/>
    </w:rPr>
  </w:style>
  <w:style w:type="paragraph" w:styleId="a8">
    <w:name w:val="Document Map"/>
    <w:basedOn w:val="a"/>
    <w:semiHidden/>
    <w:pPr>
      <w:shd w:val="clear" w:color="auto" w:fill="000080"/>
    </w:pPr>
    <w:rPr>
      <w:rFonts w:ascii="Arial" w:eastAsia="ＭＳ ゴシック" w:hAnsi="Arial" w:cs="ＭＳ ゴシック"/>
    </w:rPr>
  </w:style>
  <w:style w:type="paragraph" w:customStyle="1" w:styleId="11">
    <w:name w:val="見出し 11"/>
    <w:basedOn w:val="a"/>
    <w:rsid w:val="00F356A0"/>
    <w:pPr>
      <w:adjustRightInd/>
      <w:spacing w:after="360" w:line="240" w:lineRule="auto"/>
      <w:jc w:val="center"/>
      <w:textAlignment w:val="auto"/>
    </w:pPr>
    <w:rPr>
      <w:rFonts w:ascii="Arial" w:hAnsi="Arial"/>
      <w:b/>
      <w:bCs/>
    </w:rPr>
  </w:style>
  <w:style w:type="paragraph" w:customStyle="1" w:styleId="210">
    <w:name w:val="見出し 21"/>
    <w:basedOn w:val="a"/>
    <w:rsid w:val="00F356A0"/>
    <w:pPr>
      <w:keepNext/>
      <w:adjustRightInd/>
      <w:spacing w:before="60" w:after="60"/>
      <w:ind w:left="839" w:hanging="839"/>
      <w:textAlignment w:val="auto"/>
    </w:pPr>
    <w:rPr>
      <w:rFonts w:ascii="Arial" w:hAnsi="Arial"/>
      <w:b/>
      <w:bCs/>
    </w:rPr>
  </w:style>
  <w:style w:type="paragraph" w:customStyle="1" w:styleId="31">
    <w:name w:val="見出し 31"/>
    <w:basedOn w:val="a"/>
    <w:rsid w:val="00F356A0"/>
    <w:pPr>
      <w:keepNext/>
      <w:adjustRightInd/>
      <w:spacing w:before="60" w:after="60"/>
      <w:ind w:left="839" w:hanging="839"/>
      <w:textAlignment w:val="auto"/>
    </w:pPr>
    <w:rPr>
      <w:rFonts w:ascii="Arial" w:hAnsi="Arial"/>
      <w:b/>
    </w:rPr>
  </w:style>
  <w:style w:type="paragraph" w:customStyle="1" w:styleId="41">
    <w:name w:val="見出し 41"/>
    <w:basedOn w:val="a"/>
    <w:rsid w:val="00AD60AF"/>
    <w:pPr>
      <w:adjustRightInd/>
      <w:spacing w:before="60" w:after="60"/>
      <w:ind w:left="981" w:hanging="527"/>
      <w:textAlignment w:val="auto"/>
    </w:pPr>
    <w:rPr>
      <w:rFonts w:ascii="Arial" w:hAnsi="Arial"/>
    </w:rPr>
  </w:style>
  <w:style w:type="paragraph" w:customStyle="1" w:styleId="51">
    <w:name w:val="見出し 51"/>
    <w:basedOn w:val="a"/>
    <w:rsid w:val="004342F1"/>
    <w:pPr>
      <w:adjustRightInd/>
      <w:spacing w:line="240" w:lineRule="auto"/>
      <w:ind w:left="1554" w:hanging="420"/>
      <w:textAlignment w:val="auto"/>
    </w:pPr>
  </w:style>
  <w:style w:type="paragraph" w:styleId="a9">
    <w:name w:val="Balloon Text"/>
    <w:basedOn w:val="a"/>
    <w:semiHidden/>
    <w:rsid w:val="006C6EAE"/>
    <w:rPr>
      <w:rFonts w:ascii="Arial" w:eastAsia="ＭＳ ゴシック" w:hAnsi="Arial"/>
      <w:sz w:val="18"/>
      <w:szCs w:val="18"/>
    </w:rPr>
  </w:style>
  <w:style w:type="paragraph" w:customStyle="1" w:styleId="21">
    <w:name w:val="見出し 21"/>
    <w:basedOn w:val="a"/>
    <w:rsid w:val="0068318F"/>
    <w:pPr>
      <w:keepNext/>
      <w:adjustRightInd/>
      <w:spacing w:before="60" w:after="60"/>
      <w:ind w:left="839" w:hanging="839"/>
      <w:textAlignment w:val="auto"/>
    </w:pPr>
    <w:rPr>
      <w:rFonts w:ascii="Arial" w:hAnsi="Arial"/>
      <w:b/>
      <w:bCs/>
    </w:rPr>
  </w:style>
  <w:style w:type="paragraph" w:customStyle="1" w:styleId="Tabletext1">
    <w:name w:val="スタイル Table text + (日) 游ゴシック"/>
    <w:basedOn w:val="Tabletext"/>
    <w:rsid w:val="0068318F"/>
    <w:rPr>
      <w:rFonts w:eastAsia="游ゴシック"/>
    </w:rPr>
  </w:style>
  <w:style w:type="paragraph" w:customStyle="1" w:styleId="Text">
    <w:name w:val="Text"/>
    <w:basedOn w:val="a"/>
    <w:link w:val="TextChar1"/>
    <w:rsid w:val="0085383D"/>
    <w:pPr>
      <w:widowControl/>
      <w:snapToGrid w:val="0"/>
      <w:spacing w:after="120" w:line="360" w:lineRule="atLeast"/>
      <w:ind w:firstLineChars="100" w:firstLine="100"/>
      <w:textAlignment w:val="auto"/>
    </w:pPr>
    <w:rPr>
      <w:snapToGrid w:val="0"/>
      <w:kern w:val="0"/>
      <w:sz w:val="21"/>
      <w:szCs w:val="20"/>
    </w:rPr>
  </w:style>
  <w:style w:type="character" w:customStyle="1" w:styleId="TextChar1">
    <w:name w:val="Text Char1"/>
    <w:link w:val="Text"/>
    <w:rsid w:val="0085383D"/>
    <w:rPr>
      <w:rFonts w:ascii="Times New Roman" w:hAnsi="Times New Roman"/>
      <w:snapToGrid w:val="0"/>
      <w:sz w:val="21"/>
    </w:rPr>
  </w:style>
  <w:style w:type="paragraph" w:styleId="10">
    <w:name w:val="toc 1"/>
    <w:basedOn w:val="a"/>
    <w:next w:val="a"/>
    <w:autoRedefine/>
    <w:uiPriority w:val="39"/>
    <w:unhideWhenUsed/>
    <w:rsid w:val="003A59A7"/>
  </w:style>
  <w:style w:type="paragraph" w:styleId="20">
    <w:name w:val="toc 2"/>
    <w:basedOn w:val="a"/>
    <w:next w:val="a"/>
    <w:autoRedefine/>
    <w:uiPriority w:val="39"/>
    <w:unhideWhenUsed/>
    <w:rsid w:val="003A59A7"/>
    <w:pPr>
      <w:ind w:left="220"/>
    </w:pPr>
  </w:style>
  <w:style w:type="paragraph" w:styleId="30">
    <w:name w:val="toc 3"/>
    <w:basedOn w:val="a"/>
    <w:next w:val="a"/>
    <w:autoRedefine/>
    <w:uiPriority w:val="39"/>
    <w:unhideWhenUsed/>
    <w:rsid w:val="003A59A7"/>
    <w:pPr>
      <w:ind w:left="440"/>
    </w:pPr>
  </w:style>
  <w:style w:type="character" w:styleId="aa">
    <w:name w:val="Hyperlink"/>
    <w:uiPriority w:val="99"/>
    <w:unhideWhenUsed/>
    <w:rsid w:val="003A59A7"/>
    <w:rPr>
      <w:color w:val="0563C1"/>
      <w:u w:val="single"/>
    </w:rPr>
  </w:style>
  <w:style w:type="paragraph" w:styleId="ab">
    <w:name w:val="table of figures"/>
    <w:basedOn w:val="a"/>
    <w:next w:val="a"/>
    <w:uiPriority w:val="99"/>
    <w:unhideWhenUsed/>
    <w:rsid w:val="003A59A7"/>
  </w:style>
  <w:style w:type="character" w:styleId="ac">
    <w:name w:val="annotation reference"/>
    <w:uiPriority w:val="99"/>
    <w:semiHidden/>
    <w:unhideWhenUsed/>
    <w:rsid w:val="00BF1B8A"/>
    <w:rPr>
      <w:sz w:val="18"/>
      <w:szCs w:val="18"/>
    </w:rPr>
  </w:style>
  <w:style w:type="paragraph" w:styleId="ad">
    <w:name w:val="annotation text"/>
    <w:basedOn w:val="a"/>
    <w:link w:val="ae"/>
    <w:uiPriority w:val="99"/>
    <w:semiHidden/>
    <w:unhideWhenUsed/>
    <w:rsid w:val="00BF1B8A"/>
    <w:pPr>
      <w:jc w:val="left"/>
    </w:pPr>
  </w:style>
  <w:style w:type="character" w:customStyle="1" w:styleId="ae">
    <w:name w:val="コメント文字列 (文字)"/>
    <w:link w:val="ad"/>
    <w:uiPriority w:val="99"/>
    <w:semiHidden/>
    <w:rsid w:val="00BF1B8A"/>
    <w:rPr>
      <w:rFonts w:ascii="Times New Roman" w:hAnsi="Times New Roman"/>
      <w:kern w:val="2"/>
      <w:sz w:val="22"/>
      <w:szCs w:val="22"/>
      <w:lang w:val="en-IN"/>
    </w:rPr>
  </w:style>
  <w:style w:type="paragraph" w:styleId="af">
    <w:name w:val="annotation subject"/>
    <w:basedOn w:val="ad"/>
    <w:next w:val="ad"/>
    <w:link w:val="af0"/>
    <w:uiPriority w:val="99"/>
    <w:semiHidden/>
    <w:unhideWhenUsed/>
    <w:rsid w:val="00BF1B8A"/>
    <w:rPr>
      <w:b/>
      <w:bCs/>
    </w:rPr>
  </w:style>
  <w:style w:type="character" w:customStyle="1" w:styleId="af0">
    <w:name w:val="コメント内容 (文字)"/>
    <w:link w:val="af"/>
    <w:uiPriority w:val="99"/>
    <w:semiHidden/>
    <w:rsid w:val="00BF1B8A"/>
    <w:rPr>
      <w:rFonts w:ascii="Times New Roman" w:hAnsi="Times New Roman"/>
      <w:b/>
      <w:bCs/>
      <w:kern w:val="2"/>
      <w:sz w:val="22"/>
      <w:szCs w:val="22"/>
      <w:lang w:val="en-IN"/>
    </w:rPr>
  </w:style>
  <w:style w:type="paragraph" w:styleId="af1">
    <w:name w:val="footnote text"/>
    <w:basedOn w:val="a"/>
    <w:link w:val="af2"/>
    <w:uiPriority w:val="99"/>
    <w:semiHidden/>
    <w:unhideWhenUsed/>
    <w:rsid w:val="00ED6613"/>
    <w:rPr>
      <w:sz w:val="20"/>
      <w:szCs w:val="20"/>
    </w:rPr>
  </w:style>
  <w:style w:type="character" w:customStyle="1" w:styleId="af2">
    <w:name w:val="脚注文字列 (文字)"/>
    <w:link w:val="af1"/>
    <w:uiPriority w:val="99"/>
    <w:semiHidden/>
    <w:rsid w:val="00ED6613"/>
    <w:rPr>
      <w:rFonts w:ascii="Times New Roman" w:hAnsi="Times New Roman"/>
      <w:kern w:val="2"/>
    </w:rPr>
  </w:style>
  <w:style w:type="character" w:styleId="af3">
    <w:name w:val="footnote reference"/>
    <w:uiPriority w:val="99"/>
    <w:semiHidden/>
    <w:unhideWhenUsed/>
    <w:rsid w:val="00ED6613"/>
    <w:rPr>
      <w:vertAlign w:val="superscript"/>
    </w:rPr>
  </w:style>
  <w:style w:type="paragraph" w:customStyle="1" w:styleId="Source">
    <w:name w:val="Source"/>
    <w:basedOn w:val="a"/>
    <w:qFormat/>
    <w:rsid w:val="009E06BB"/>
    <w:pPr>
      <w:snapToGrid w:val="0"/>
      <w:spacing w:line="240" w:lineRule="auto"/>
    </w:pPr>
    <w:rPr>
      <w:i/>
      <w:sz w:val="18"/>
    </w:rPr>
  </w:style>
  <w:style w:type="paragraph" w:styleId="af4">
    <w:name w:val="Revision"/>
    <w:hidden/>
    <w:uiPriority w:val="99"/>
    <w:semiHidden/>
    <w:rsid w:val="00C77CC1"/>
    <w:rPr>
      <w:rFonts w:ascii="Times New Roman" w:hAnsi="Times New Roman"/>
      <w:kern w:val="2"/>
      <w:sz w:val="22"/>
      <w:szCs w:val="22"/>
    </w:rPr>
  </w:style>
  <w:style w:type="character" w:customStyle="1" w:styleId="a6">
    <w:name w:val="フッター (文字)"/>
    <w:basedOn w:val="a0"/>
    <w:link w:val="a5"/>
    <w:uiPriority w:val="99"/>
    <w:rsid w:val="00255379"/>
    <w:rPr>
      <w:rFonts w:ascii="Times New Roman" w:hAnsi="Times New Roman"/>
      <w:kern w:val="2"/>
      <w:sz w:val="22"/>
      <w:szCs w:val="22"/>
    </w:rPr>
  </w:style>
  <w:style w:type="table" w:customStyle="1" w:styleId="12">
    <w:name w:val="表 (格子)1"/>
    <w:basedOn w:val="a1"/>
    <w:next w:val="af5"/>
    <w:uiPriority w:val="39"/>
    <w:rsid w:val="00E23D9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uiPriority w:val="39"/>
    <w:rsid w:val="00E23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690457"/>
    <w:pPr>
      <w:ind w:leftChars="400" w:left="840"/>
    </w:pPr>
  </w:style>
  <w:style w:type="table" w:customStyle="1" w:styleId="22">
    <w:name w:val="表 (格子)2"/>
    <w:basedOn w:val="a1"/>
    <w:next w:val="af5"/>
    <w:uiPriority w:val="39"/>
    <w:rsid w:val="00D441C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709324">
      <w:bodyDiv w:val="1"/>
      <w:marLeft w:val="0"/>
      <w:marRight w:val="0"/>
      <w:marTop w:val="0"/>
      <w:marBottom w:val="0"/>
      <w:divBdr>
        <w:top w:val="none" w:sz="0" w:space="0" w:color="auto"/>
        <w:left w:val="none" w:sz="0" w:space="0" w:color="auto"/>
        <w:bottom w:val="none" w:sz="0" w:space="0" w:color="auto"/>
        <w:right w:val="none" w:sz="0" w:space="0" w:color="auto"/>
      </w:divBdr>
    </w:div>
    <w:div w:id="682054172">
      <w:bodyDiv w:val="1"/>
      <w:marLeft w:val="0"/>
      <w:marRight w:val="0"/>
      <w:marTop w:val="0"/>
      <w:marBottom w:val="0"/>
      <w:divBdr>
        <w:top w:val="none" w:sz="0" w:space="0" w:color="auto"/>
        <w:left w:val="none" w:sz="0" w:space="0" w:color="auto"/>
        <w:bottom w:val="none" w:sz="0" w:space="0" w:color="auto"/>
        <w:right w:val="none" w:sz="0" w:space="0" w:color="auto"/>
      </w:divBdr>
    </w:div>
    <w:div w:id="997462628">
      <w:bodyDiv w:val="1"/>
      <w:marLeft w:val="0"/>
      <w:marRight w:val="0"/>
      <w:marTop w:val="0"/>
      <w:marBottom w:val="0"/>
      <w:divBdr>
        <w:top w:val="none" w:sz="0" w:space="0" w:color="auto"/>
        <w:left w:val="none" w:sz="0" w:space="0" w:color="auto"/>
        <w:bottom w:val="none" w:sz="0" w:space="0" w:color="auto"/>
        <w:right w:val="none" w:sz="0" w:space="0" w:color="auto"/>
      </w:divBdr>
    </w:div>
    <w:div w:id="1374040986">
      <w:bodyDiv w:val="1"/>
      <w:marLeft w:val="0"/>
      <w:marRight w:val="0"/>
      <w:marTop w:val="0"/>
      <w:marBottom w:val="0"/>
      <w:divBdr>
        <w:top w:val="none" w:sz="0" w:space="0" w:color="auto"/>
        <w:left w:val="none" w:sz="0" w:space="0" w:color="auto"/>
        <w:bottom w:val="none" w:sz="0" w:space="0" w:color="auto"/>
        <w:right w:val="none" w:sz="0" w:space="0" w:color="auto"/>
      </w:divBdr>
    </w:div>
    <w:div w:id="1931543332">
      <w:bodyDiv w:val="1"/>
      <w:marLeft w:val="0"/>
      <w:marRight w:val="0"/>
      <w:marTop w:val="0"/>
      <w:marBottom w:val="0"/>
      <w:divBdr>
        <w:top w:val="none" w:sz="0" w:space="0" w:color="auto"/>
        <w:left w:val="none" w:sz="0" w:space="0" w:color="auto"/>
        <w:bottom w:val="none" w:sz="0" w:space="0" w:color="auto"/>
        <w:right w:val="none" w:sz="0" w:space="0" w:color="auto"/>
      </w:divBdr>
    </w:div>
    <w:div w:id="20737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su.trp.nic.i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86442-A951-4B0D-839C-EF3E98801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4</Pages>
  <Words>1149</Words>
  <Characters>6552</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CHAPTER 7   PROJECT EVALUATION</vt:lpstr>
      <vt:lpstr>CHAPTER 7   PROJECT EVALUATION</vt:lpstr>
    </vt:vector>
  </TitlesOfParts>
  <Company>日本工営株式会社</Company>
  <LinksUpToDate>false</LinksUpToDate>
  <CharactersWithSpaces>7686</CharactersWithSpaces>
  <SharedDoc>false</SharedDoc>
  <HLinks>
    <vt:vector size="42" baseType="variant">
      <vt:variant>
        <vt:i4>1507378</vt:i4>
      </vt:variant>
      <vt:variant>
        <vt:i4>41</vt:i4>
      </vt:variant>
      <vt:variant>
        <vt:i4>0</vt:i4>
      </vt:variant>
      <vt:variant>
        <vt:i4>5</vt:i4>
      </vt:variant>
      <vt:variant>
        <vt:lpwstr/>
      </vt:variant>
      <vt:variant>
        <vt:lpwstr>_Toc493853023</vt:lpwstr>
      </vt:variant>
      <vt:variant>
        <vt:i4>1507378</vt:i4>
      </vt:variant>
      <vt:variant>
        <vt:i4>35</vt:i4>
      </vt:variant>
      <vt:variant>
        <vt:i4>0</vt:i4>
      </vt:variant>
      <vt:variant>
        <vt:i4>5</vt:i4>
      </vt:variant>
      <vt:variant>
        <vt:lpwstr/>
      </vt:variant>
      <vt:variant>
        <vt:lpwstr>_Toc493853022</vt:lpwstr>
      </vt:variant>
      <vt:variant>
        <vt:i4>1507378</vt:i4>
      </vt:variant>
      <vt:variant>
        <vt:i4>29</vt:i4>
      </vt:variant>
      <vt:variant>
        <vt:i4>0</vt:i4>
      </vt:variant>
      <vt:variant>
        <vt:i4>5</vt:i4>
      </vt:variant>
      <vt:variant>
        <vt:lpwstr/>
      </vt:variant>
      <vt:variant>
        <vt:lpwstr>_Toc493853021</vt:lpwstr>
      </vt:variant>
      <vt:variant>
        <vt:i4>1310770</vt:i4>
      </vt:variant>
      <vt:variant>
        <vt:i4>20</vt:i4>
      </vt:variant>
      <vt:variant>
        <vt:i4>0</vt:i4>
      </vt:variant>
      <vt:variant>
        <vt:i4>5</vt:i4>
      </vt:variant>
      <vt:variant>
        <vt:lpwstr/>
      </vt:variant>
      <vt:variant>
        <vt:lpwstr>_Toc493853017</vt:lpwstr>
      </vt:variant>
      <vt:variant>
        <vt:i4>1310770</vt:i4>
      </vt:variant>
      <vt:variant>
        <vt:i4>14</vt:i4>
      </vt:variant>
      <vt:variant>
        <vt:i4>0</vt:i4>
      </vt:variant>
      <vt:variant>
        <vt:i4>5</vt:i4>
      </vt:variant>
      <vt:variant>
        <vt:lpwstr/>
      </vt:variant>
      <vt:variant>
        <vt:lpwstr>_Toc493853016</vt:lpwstr>
      </vt:variant>
      <vt:variant>
        <vt:i4>1310770</vt:i4>
      </vt:variant>
      <vt:variant>
        <vt:i4>8</vt:i4>
      </vt:variant>
      <vt:variant>
        <vt:i4>0</vt:i4>
      </vt:variant>
      <vt:variant>
        <vt:i4>5</vt:i4>
      </vt:variant>
      <vt:variant>
        <vt:lpwstr/>
      </vt:variant>
      <vt:variant>
        <vt:lpwstr>_Toc493853015</vt:lpwstr>
      </vt:variant>
      <vt:variant>
        <vt:i4>1310770</vt:i4>
      </vt:variant>
      <vt:variant>
        <vt:i4>2</vt:i4>
      </vt:variant>
      <vt:variant>
        <vt:i4>0</vt:i4>
      </vt:variant>
      <vt:variant>
        <vt:i4>5</vt:i4>
      </vt:variant>
      <vt:variant>
        <vt:lpwstr/>
      </vt:variant>
      <vt:variant>
        <vt:lpwstr>_Toc493853014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PROJECT EVALUATION</dc:title>
  <dc:creator>品質保証室</dc:creator>
  <cp:lastModifiedBy>UDA</cp:lastModifiedBy>
  <cp:revision>19</cp:revision>
  <cp:lastPrinted>2017-10-24T05:13:00Z</cp:lastPrinted>
  <dcterms:created xsi:type="dcterms:W3CDTF">2017-12-13T12:09:00Z</dcterms:created>
  <dcterms:modified xsi:type="dcterms:W3CDTF">2018-08-27T02:38:00Z</dcterms:modified>
</cp:coreProperties>
</file>